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7A" w:rsidRDefault="00F11E95" w:rsidP="004231EE">
      <w:pPr>
        <w:pStyle w:val="Kop1"/>
        <w:rPr>
          <w:color w:val="FF0000"/>
          <w:sz w:val="40"/>
          <w:szCs w:val="40"/>
        </w:rPr>
      </w:pPr>
      <w:r>
        <w:rPr>
          <w:noProof/>
        </w:rPr>
        <w:drawing>
          <wp:inline distT="0" distB="0" distL="0" distR="0" wp14:anchorId="60173CC7" wp14:editId="76837F79">
            <wp:extent cx="1961515" cy="42418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1515" cy="424180"/>
                    </a:xfrm>
                    <a:prstGeom prst="rect">
                      <a:avLst/>
                    </a:prstGeom>
                    <a:noFill/>
                    <a:ln>
                      <a:noFill/>
                    </a:ln>
                  </pic:spPr>
                </pic:pic>
              </a:graphicData>
            </a:graphic>
          </wp:inline>
        </w:drawing>
      </w:r>
    </w:p>
    <w:p w:rsidR="00101C7A" w:rsidRDefault="00101C7A">
      <w:pPr>
        <w:spacing w:before="0" w:after="0" w:line="360" w:lineRule="auto"/>
        <w:rPr>
          <w:sz w:val="32"/>
          <w:szCs w:val="32"/>
        </w:rPr>
      </w:pPr>
    </w:p>
    <w:p w:rsidR="00101C7A" w:rsidRDefault="00101C7A">
      <w:pPr>
        <w:spacing w:before="0" w:after="0" w:line="360" w:lineRule="auto"/>
        <w:rPr>
          <w:sz w:val="32"/>
          <w:szCs w:val="32"/>
        </w:rPr>
      </w:pPr>
    </w:p>
    <w:p w:rsidR="00101C7A" w:rsidRDefault="00101C7A">
      <w:pPr>
        <w:pStyle w:val="Kop3"/>
      </w:pPr>
      <w:r>
        <w:t>Werkgroep Fokkerij &amp; Gezondheid</w:t>
      </w:r>
    </w:p>
    <w:p w:rsidR="00101C7A" w:rsidRDefault="00101C7A">
      <w:pPr>
        <w:spacing w:before="0" w:after="0" w:line="360" w:lineRule="auto"/>
        <w:jc w:val="center"/>
        <w:rPr>
          <w:sz w:val="32"/>
          <w:szCs w:val="32"/>
        </w:rPr>
      </w:pPr>
      <w:r>
        <w:rPr>
          <w:sz w:val="56"/>
          <w:szCs w:val="56"/>
        </w:rPr>
        <w:t>Format</w:t>
      </w:r>
    </w:p>
    <w:p w:rsidR="00101C7A" w:rsidRDefault="00101C7A">
      <w:pPr>
        <w:spacing w:before="0" w:after="0" w:line="360" w:lineRule="auto"/>
        <w:jc w:val="center"/>
        <w:rPr>
          <w:sz w:val="56"/>
          <w:szCs w:val="56"/>
        </w:rPr>
      </w:pPr>
      <w:r>
        <w:rPr>
          <w:sz w:val="56"/>
          <w:szCs w:val="56"/>
        </w:rPr>
        <w:t>Verenigingsfokreglement</w:t>
      </w:r>
    </w:p>
    <w:p w:rsidR="00101C7A" w:rsidRDefault="00101C7A">
      <w:pPr>
        <w:spacing w:before="0" w:after="0" w:line="360" w:lineRule="auto"/>
        <w:rPr>
          <w:sz w:val="28"/>
          <w:szCs w:val="28"/>
        </w:rPr>
      </w:pPr>
    </w:p>
    <w:p w:rsidR="00101C7A" w:rsidRDefault="00101C7A">
      <w:pPr>
        <w:spacing w:before="0" w:after="0" w:line="360" w:lineRule="auto"/>
        <w:rPr>
          <w:sz w:val="28"/>
          <w:szCs w:val="28"/>
        </w:rPr>
      </w:pPr>
    </w:p>
    <w:p w:rsidR="00101C7A" w:rsidRDefault="00101C7A">
      <w:pPr>
        <w:spacing w:before="0" w:after="0" w:line="360" w:lineRule="auto"/>
        <w:rPr>
          <w:sz w:val="28"/>
          <w:szCs w:val="28"/>
        </w:rPr>
      </w:pPr>
      <w:r>
        <w:rPr>
          <w:sz w:val="28"/>
          <w:szCs w:val="28"/>
        </w:rPr>
        <w:t>naam van de rasvereniging:</w:t>
      </w:r>
      <w:r w:rsidR="000E7268">
        <w:rPr>
          <w:sz w:val="28"/>
          <w:szCs w:val="28"/>
        </w:rPr>
        <w:t xml:space="preserve"> Border Collie Club Nederland</w:t>
      </w:r>
    </w:p>
    <w:p w:rsidR="00101C7A" w:rsidRDefault="00101C7A">
      <w:pPr>
        <w:spacing w:before="0" w:after="0" w:line="360" w:lineRule="auto"/>
        <w:rPr>
          <w:sz w:val="56"/>
          <w:szCs w:val="56"/>
        </w:rPr>
      </w:pPr>
    </w:p>
    <w:p w:rsidR="00101C7A" w:rsidRDefault="00101C7A">
      <w:pPr>
        <w:spacing w:before="0" w:after="0" w:line="360" w:lineRule="auto"/>
        <w:rPr>
          <w:sz w:val="56"/>
          <w:szCs w:val="56"/>
        </w:rPr>
      </w:pPr>
    </w:p>
    <w:p w:rsidR="00101C7A" w:rsidRDefault="00101C7A">
      <w:pPr>
        <w:spacing w:before="0" w:after="0" w:line="360" w:lineRule="auto"/>
        <w:rPr>
          <w:i/>
          <w:iCs/>
        </w:rPr>
      </w:pPr>
      <w:r>
        <w:rPr>
          <w:sz w:val="56"/>
          <w:szCs w:val="56"/>
        </w:rPr>
        <w:t xml:space="preserve">voor het ras: </w:t>
      </w:r>
      <w:r w:rsidR="000E7268" w:rsidRPr="000E7268">
        <w:rPr>
          <w:i/>
          <w:iCs/>
          <w:sz w:val="56"/>
          <w:szCs w:val="56"/>
        </w:rPr>
        <w:t>Border Collie</w:t>
      </w:r>
    </w:p>
    <w:p w:rsidR="00101C7A" w:rsidRDefault="00101C7A">
      <w:pPr>
        <w:spacing w:before="0" w:after="0" w:line="360" w:lineRule="auto"/>
        <w:rPr>
          <w:sz w:val="22"/>
          <w:szCs w:val="22"/>
        </w:rPr>
      </w:pPr>
    </w:p>
    <w:p w:rsidR="00101C7A" w:rsidRDefault="00101C7A">
      <w:pPr>
        <w:spacing w:before="0" w:after="0" w:line="360" w:lineRule="auto"/>
        <w:rPr>
          <w:sz w:val="22"/>
          <w:szCs w:val="22"/>
        </w:rPr>
      </w:pPr>
    </w:p>
    <w:p w:rsidR="00101C7A" w:rsidRDefault="00101C7A">
      <w:pPr>
        <w:spacing w:before="0" w:after="0" w:line="360" w:lineRule="auto"/>
        <w:rPr>
          <w:sz w:val="22"/>
          <w:szCs w:val="22"/>
        </w:rPr>
      </w:pPr>
    </w:p>
    <w:p w:rsidR="00101C7A" w:rsidRDefault="00101C7A">
      <w:pPr>
        <w:spacing w:before="0" w:after="0" w:line="360" w:lineRule="auto"/>
        <w:rPr>
          <w:sz w:val="22"/>
          <w:szCs w:val="22"/>
        </w:rPr>
      </w:pPr>
    </w:p>
    <w:p w:rsidR="00101C7A" w:rsidRDefault="00101C7A">
      <w:pPr>
        <w:spacing w:before="0" w:after="0" w:line="360" w:lineRule="auto"/>
        <w:rPr>
          <w:sz w:val="22"/>
          <w:szCs w:val="22"/>
        </w:rPr>
      </w:pPr>
    </w:p>
    <w:p w:rsidR="00101C7A" w:rsidRDefault="00101C7A">
      <w:pPr>
        <w:spacing w:before="0" w:after="0" w:line="360" w:lineRule="auto"/>
        <w:rPr>
          <w:sz w:val="22"/>
          <w:szCs w:val="22"/>
        </w:rPr>
      </w:pPr>
    </w:p>
    <w:p w:rsidR="00101C7A" w:rsidRDefault="00101C7A">
      <w:pPr>
        <w:spacing w:before="0" w:after="0" w:line="360" w:lineRule="auto"/>
        <w:rPr>
          <w:sz w:val="22"/>
          <w:szCs w:val="22"/>
        </w:rPr>
      </w:pPr>
    </w:p>
    <w:p w:rsidR="00101C7A" w:rsidRDefault="00101C7A">
      <w:pPr>
        <w:spacing w:before="0" w:after="0" w:line="360" w:lineRule="auto"/>
        <w:rPr>
          <w:sz w:val="20"/>
          <w:szCs w:val="20"/>
        </w:rPr>
      </w:pPr>
    </w:p>
    <w:p w:rsidR="00101C7A" w:rsidRDefault="00101C7A">
      <w:pPr>
        <w:spacing w:before="0" w:after="0"/>
        <w:rPr>
          <w:b/>
          <w:bCs/>
          <w:i/>
          <w:iCs/>
          <w:sz w:val="20"/>
          <w:szCs w:val="20"/>
        </w:rPr>
      </w:pPr>
    </w:p>
    <w:p w:rsidR="00101C7A" w:rsidRDefault="00101C7A">
      <w:pPr>
        <w:spacing w:before="0" w:after="0" w:line="360" w:lineRule="auto"/>
        <w:jc w:val="center"/>
        <w:rPr>
          <w:sz w:val="22"/>
          <w:szCs w:val="22"/>
        </w:rPr>
      </w:pPr>
    </w:p>
    <w:p w:rsidR="00101C7A" w:rsidRDefault="00101C7A">
      <w:pPr>
        <w:autoSpaceDE w:val="0"/>
        <w:autoSpaceDN w:val="0"/>
        <w:adjustRightInd w:val="0"/>
        <w:ind w:left="0" w:firstLine="0"/>
        <w:jc w:val="center"/>
        <w:rPr>
          <w:b/>
          <w:bCs/>
        </w:rPr>
      </w:pPr>
      <w:r>
        <w:rPr>
          <w:sz w:val="22"/>
          <w:szCs w:val="22"/>
        </w:rPr>
        <w:br w:type="page"/>
      </w:r>
      <w:r>
        <w:rPr>
          <w:b/>
          <w:bCs/>
        </w:rPr>
        <w:t>Uitgangspunten en  toelichting bij het Verenigin</w:t>
      </w:r>
      <w:r w:rsidR="00B07A2E">
        <w:rPr>
          <w:b/>
          <w:bCs/>
        </w:rPr>
        <w:t>gsF</w:t>
      </w:r>
      <w:r>
        <w:rPr>
          <w:b/>
          <w:bCs/>
        </w:rPr>
        <w:t>ok</w:t>
      </w:r>
      <w:r w:rsidR="00B07A2E">
        <w:rPr>
          <w:b/>
          <w:bCs/>
        </w:rPr>
        <w:t>R</w:t>
      </w:r>
      <w:r>
        <w:rPr>
          <w:b/>
          <w:bCs/>
        </w:rPr>
        <w:t>eglement  (VFR)</w:t>
      </w:r>
    </w:p>
    <w:p w:rsidR="00101C7A" w:rsidRDefault="00101C7A">
      <w:pPr>
        <w:autoSpaceDE w:val="0"/>
        <w:autoSpaceDN w:val="0"/>
        <w:adjustRightInd w:val="0"/>
        <w:ind w:left="0" w:firstLine="0"/>
        <w:jc w:val="center"/>
        <w:rPr>
          <w:b/>
          <w:bCs/>
        </w:rPr>
      </w:pPr>
    </w:p>
    <w:p w:rsidR="00101C7A" w:rsidRDefault="00101C7A">
      <w:pPr>
        <w:numPr>
          <w:ilvl w:val="0"/>
          <w:numId w:val="8"/>
        </w:numPr>
        <w:autoSpaceDE w:val="0"/>
        <w:autoSpaceDN w:val="0"/>
        <w:adjustRightInd w:val="0"/>
      </w:pPr>
      <w:r>
        <w:t xml:space="preserve">De artikelen in </w:t>
      </w:r>
      <w:r>
        <w:rPr>
          <w:b/>
          <w:bCs/>
        </w:rPr>
        <w:t>zwarte</w:t>
      </w:r>
      <w:r>
        <w:t xml:space="preserve"> tekst zijn </w:t>
      </w:r>
      <w:r>
        <w:rPr>
          <w:b/>
          <w:bCs/>
        </w:rPr>
        <w:t>verplicht.</w:t>
      </w:r>
    </w:p>
    <w:p w:rsidR="00101C7A" w:rsidRDefault="00101C7A">
      <w:pPr>
        <w:autoSpaceDE w:val="0"/>
        <w:autoSpaceDN w:val="0"/>
        <w:adjustRightInd w:val="0"/>
        <w:ind w:firstLine="0"/>
      </w:pPr>
    </w:p>
    <w:p w:rsidR="00101C7A" w:rsidRDefault="00101C7A" w:rsidP="00F258C6">
      <w:pPr>
        <w:numPr>
          <w:ilvl w:val="0"/>
          <w:numId w:val="8"/>
        </w:numPr>
        <w:autoSpaceDE w:val="0"/>
        <w:autoSpaceDN w:val="0"/>
        <w:adjustRightInd w:val="0"/>
        <w:spacing w:before="0" w:after="0"/>
        <w:ind w:left="714" w:hanging="357"/>
      </w:pPr>
      <w:r>
        <w:t>De relevante artikelen in het Kynologisch Reglement (KR), ofwel het Basis</w:t>
      </w:r>
    </w:p>
    <w:p w:rsidR="00101C7A" w:rsidRDefault="00101C7A" w:rsidP="00F258C6">
      <w:pPr>
        <w:autoSpaceDE w:val="0"/>
        <w:autoSpaceDN w:val="0"/>
        <w:adjustRightInd w:val="0"/>
        <w:spacing w:before="0" w:after="0"/>
        <w:ind w:left="714" w:hanging="357"/>
      </w:pPr>
      <w:r>
        <w:tab/>
        <w:t xml:space="preserve">Reglement Stambomen, zijn met meerderheid van stemmen door de bij de Raad van Beheer aangesloten verenigingen aangenomen. Daar deze artikelen per definitie verplicht zijn, zijn deze in het </w:t>
      </w:r>
      <w:r>
        <w:rPr>
          <w:b/>
          <w:bCs/>
        </w:rPr>
        <w:t xml:space="preserve">zwart </w:t>
      </w:r>
      <w:r>
        <w:t>opgenomen.</w:t>
      </w:r>
    </w:p>
    <w:p w:rsidR="00101C7A" w:rsidRDefault="00101C7A">
      <w:pPr>
        <w:autoSpaceDE w:val="0"/>
        <w:autoSpaceDN w:val="0"/>
        <w:adjustRightInd w:val="0"/>
        <w:ind w:hanging="360"/>
      </w:pPr>
    </w:p>
    <w:p w:rsidR="00101C7A" w:rsidRDefault="00101C7A">
      <w:pPr>
        <w:numPr>
          <w:ilvl w:val="0"/>
          <w:numId w:val="9"/>
        </w:numPr>
        <w:autoSpaceDE w:val="0"/>
        <w:autoSpaceDN w:val="0"/>
        <w:adjustRightInd w:val="0"/>
        <w:rPr>
          <w:b/>
          <w:bCs/>
        </w:rPr>
      </w:pPr>
      <w:r>
        <w:t xml:space="preserve">Bij de artikelen met een </w:t>
      </w:r>
      <w:r>
        <w:rPr>
          <w:b/>
          <w:bCs/>
        </w:rPr>
        <w:t xml:space="preserve">zwarte </w:t>
      </w:r>
      <w:r>
        <w:rPr>
          <w:u w:val="single"/>
        </w:rPr>
        <w:t>én</w:t>
      </w:r>
      <w:r>
        <w:t xml:space="preserve"> een grijze tekst kan de rasvereniging, afhankelijk van de situatie van het ras, kiezen voor de zwarte</w:t>
      </w:r>
      <w:r>
        <w:rPr>
          <w:b/>
          <w:bCs/>
        </w:rPr>
        <w:t xml:space="preserve"> óf</w:t>
      </w:r>
      <w:r>
        <w:t xml:space="preserve"> de grijze tekst. Als </w:t>
      </w:r>
      <w:r>
        <w:rPr>
          <w:u w:val="single"/>
        </w:rPr>
        <w:t>alleen</w:t>
      </w:r>
      <w:r>
        <w:t xml:space="preserve"> een grijze tekst is opgenomen, betekent dit dus dat het aan de rasvereniging is om dit artikel al of niet op te nemen. </w:t>
      </w:r>
    </w:p>
    <w:p w:rsidR="00101C7A" w:rsidRDefault="00101C7A">
      <w:pPr>
        <w:autoSpaceDE w:val="0"/>
        <w:autoSpaceDN w:val="0"/>
        <w:adjustRightInd w:val="0"/>
        <w:ind w:firstLine="0"/>
        <w:rPr>
          <w:b/>
          <w:bCs/>
        </w:rPr>
      </w:pPr>
    </w:p>
    <w:p w:rsidR="00101C7A" w:rsidRDefault="00101C7A">
      <w:pPr>
        <w:numPr>
          <w:ilvl w:val="0"/>
          <w:numId w:val="9"/>
        </w:numPr>
        <w:autoSpaceDE w:val="0"/>
        <w:autoSpaceDN w:val="0"/>
        <w:adjustRightInd w:val="0"/>
        <w:rPr>
          <w:b/>
          <w:bCs/>
        </w:rPr>
      </w:pPr>
      <w:r>
        <w:t xml:space="preserve">Een aantal aandachtsgebieden in het fokreglement is bewust alvast in het </w:t>
      </w:r>
      <w:r>
        <w:rPr>
          <w:b/>
          <w:bCs/>
        </w:rPr>
        <w:t xml:space="preserve">zwart </w:t>
      </w:r>
      <w:r>
        <w:t xml:space="preserve">opgenomen, ook al zijn deze niet op ieder ras van toepassing. Dit om een ieder bewust te maken van het belang ervan binnen de rashondenfokkerij. Indien niet van toepassing kan de tekst in grijs genegeerd worden en worden volstaan met de vermelding van ‘niet van toepassing’ of ‘geen’. </w:t>
      </w:r>
    </w:p>
    <w:p w:rsidR="00101C7A" w:rsidRDefault="00101C7A">
      <w:pPr>
        <w:autoSpaceDE w:val="0"/>
        <w:autoSpaceDN w:val="0"/>
        <w:adjustRightInd w:val="0"/>
        <w:ind w:firstLine="0"/>
        <w:rPr>
          <w:b/>
          <w:bCs/>
        </w:rPr>
      </w:pPr>
    </w:p>
    <w:p w:rsidR="00101C7A" w:rsidRDefault="00101C7A" w:rsidP="00F258C6">
      <w:pPr>
        <w:numPr>
          <w:ilvl w:val="0"/>
          <w:numId w:val="9"/>
        </w:numPr>
        <w:autoSpaceDE w:val="0"/>
        <w:autoSpaceDN w:val="0"/>
        <w:adjustRightInd w:val="0"/>
        <w:spacing w:before="0" w:after="0"/>
      </w:pPr>
      <w:r>
        <w:t>Per hoofdstuk kunnen rasverenigingen in het Verenigingsfokreglement</w:t>
      </w:r>
    </w:p>
    <w:p w:rsidR="00101C7A" w:rsidRDefault="00101C7A" w:rsidP="00F258C6">
      <w:pPr>
        <w:autoSpaceDE w:val="0"/>
        <w:autoSpaceDN w:val="0"/>
        <w:adjustRightInd w:val="0"/>
        <w:spacing w:before="0" w:after="0"/>
      </w:pPr>
      <w:r>
        <w:tab/>
        <w:t xml:space="preserve">opgenomen artikelen verzwaren en nieuwe artikelen, mits deze niet in strijd zijn met het KR, toevoegen. </w:t>
      </w:r>
    </w:p>
    <w:p w:rsidR="00101C7A" w:rsidRDefault="00101C7A">
      <w:pPr>
        <w:autoSpaceDE w:val="0"/>
        <w:autoSpaceDN w:val="0"/>
        <w:adjustRightInd w:val="0"/>
      </w:pPr>
    </w:p>
    <w:p w:rsidR="00101C7A" w:rsidRDefault="00101C7A">
      <w:pPr>
        <w:numPr>
          <w:ilvl w:val="0"/>
          <w:numId w:val="10"/>
        </w:numPr>
        <w:autoSpaceDE w:val="0"/>
        <w:autoSpaceDN w:val="0"/>
        <w:adjustRightInd w:val="0"/>
      </w:pPr>
      <w:r>
        <w:t>De naleving van het Kynologisch Reglement wordt gecontroleerd door de Raad van Beheer op Kynologisch Gebied in Nederland.</w:t>
      </w:r>
    </w:p>
    <w:p w:rsidR="00101C7A" w:rsidRDefault="00101C7A">
      <w:pPr>
        <w:autoSpaceDE w:val="0"/>
        <w:autoSpaceDN w:val="0"/>
        <w:adjustRightInd w:val="0"/>
        <w:ind w:firstLine="0"/>
      </w:pPr>
    </w:p>
    <w:p w:rsidR="00101C7A" w:rsidRDefault="00101C7A">
      <w:pPr>
        <w:numPr>
          <w:ilvl w:val="0"/>
          <w:numId w:val="10"/>
        </w:numPr>
        <w:autoSpaceDE w:val="0"/>
        <w:autoSpaceDN w:val="0"/>
        <w:adjustRightInd w:val="0"/>
      </w:pPr>
      <w:r>
        <w:t xml:space="preserve">De betreffende rasvereniging controleert op naleving en zorgt voor handhaving van het Verenigingsfokreglement. </w:t>
      </w:r>
    </w:p>
    <w:p w:rsidR="00101C7A" w:rsidRDefault="00101C7A">
      <w:pPr>
        <w:autoSpaceDE w:val="0"/>
        <w:autoSpaceDN w:val="0"/>
        <w:adjustRightInd w:val="0"/>
        <w:ind w:firstLine="0"/>
      </w:pPr>
    </w:p>
    <w:p w:rsidR="00101C7A" w:rsidRDefault="00101C7A">
      <w:pPr>
        <w:numPr>
          <w:ilvl w:val="0"/>
          <w:numId w:val="10"/>
        </w:numPr>
        <w:autoSpaceDE w:val="0"/>
        <w:autoSpaceDN w:val="0"/>
        <w:adjustRightInd w:val="0"/>
      </w:pPr>
      <w:r>
        <w:t xml:space="preserve">Alle bij de Raad van Beheer aangesloten verenigingen zullen gebruik gaan maken van dit format: </w:t>
      </w:r>
      <w:r>
        <w:rPr>
          <w:u w:val="single"/>
        </w:rPr>
        <w:t>V</w:t>
      </w:r>
      <w:r>
        <w:t>erenigings</w:t>
      </w:r>
      <w:r>
        <w:rPr>
          <w:u w:val="single"/>
        </w:rPr>
        <w:t>F</w:t>
      </w:r>
      <w:r>
        <w:t>ok</w:t>
      </w:r>
      <w:r>
        <w:rPr>
          <w:u w:val="single"/>
        </w:rPr>
        <w:t>R</w:t>
      </w:r>
      <w:r>
        <w:t>eglement (VFR). De Raad van Beheer levert hiervoor een digitaal document aan met de verplichte hoofdstuk/ paragraafindeling (zoals in dit concept in zwarte letters is aangegeven). De Raad van Beheer zal de verenigingsfokreglementen te zijner tijd op specifieke relevante punten controleren. Indien aan de verplichte hoofdstuk en paragraafindeling gesleuteld wordt door de RV, wordt deze niet goedgekeurd</w:t>
      </w:r>
      <w:r>
        <w:rPr>
          <w:sz w:val="20"/>
          <w:szCs w:val="20"/>
        </w:rPr>
        <w:t>.</w:t>
      </w:r>
    </w:p>
    <w:p w:rsidR="00101C7A" w:rsidRDefault="00101C7A">
      <w:pPr>
        <w:ind w:left="0" w:firstLine="0"/>
        <w:rPr>
          <w:sz w:val="22"/>
          <w:szCs w:val="22"/>
        </w:rPr>
      </w:pPr>
    </w:p>
    <w:p w:rsidR="00101C7A" w:rsidRDefault="00101C7A">
      <w:pPr>
        <w:rPr>
          <w:sz w:val="20"/>
          <w:szCs w:val="20"/>
        </w:rPr>
      </w:pPr>
    </w:p>
    <w:p w:rsidR="00101C7A" w:rsidRDefault="00101C7A">
      <w:pPr>
        <w:ind w:left="0" w:firstLine="0"/>
        <w:rPr>
          <w:b/>
          <w:bCs/>
          <w:sz w:val="40"/>
          <w:szCs w:val="40"/>
        </w:rPr>
      </w:pPr>
      <w:r>
        <w:rPr>
          <w:sz w:val="20"/>
          <w:szCs w:val="20"/>
        </w:rPr>
        <w:br w:type="page"/>
      </w:r>
    </w:p>
    <w:p w:rsidR="00101C7A" w:rsidRDefault="00101C7A">
      <w:pPr>
        <w:pStyle w:val="Kop2"/>
        <w:keepNext w:val="0"/>
        <w:widowControl w:val="0"/>
        <w:numPr>
          <w:ilvl w:val="0"/>
          <w:numId w:val="1"/>
        </w:numPr>
        <w:tabs>
          <w:tab w:val="clear" w:pos="360"/>
        </w:tabs>
        <w:spacing w:after="120"/>
        <w:ind w:left="357" w:hanging="357"/>
        <w:rPr>
          <w:i w:val="0"/>
          <w:iCs w:val="0"/>
          <w:sz w:val="24"/>
          <w:szCs w:val="24"/>
        </w:rPr>
      </w:pPr>
      <w:r>
        <w:rPr>
          <w:i w:val="0"/>
          <w:iCs w:val="0"/>
          <w:sz w:val="24"/>
          <w:szCs w:val="24"/>
        </w:rPr>
        <w:t>ALGEMEEN</w:t>
      </w:r>
    </w:p>
    <w:p w:rsidR="00101C7A" w:rsidRDefault="00101C7A">
      <w:pPr>
        <w:ind w:left="1429"/>
      </w:pPr>
      <w:r>
        <w:rPr>
          <w:b/>
          <w:bCs/>
        </w:rPr>
        <w:t>1.1.</w:t>
      </w:r>
      <w:r>
        <w:rPr>
          <w:b/>
          <w:bCs/>
        </w:rPr>
        <w:tab/>
      </w:r>
      <w:r>
        <w:t xml:space="preserve">Dit reglement voor de </w:t>
      </w:r>
      <w:r w:rsidR="00395E62">
        <w:t>Border Collie Club Nederland (BCCN)</w:t>
      </w:r>
      <w:r>
        <w:t xml:space="preserve">, hierna te noemen de vereniging beoogt bij te dragen aan de behartiging van de belangen van het ras </w:t>
      </w:r>
      <w:r w:rsidR="00395E62">
        <w:t>Border Collie</w:t>
      </w:r>
      <w:r>
        <w:t xml:space="preserve"> zoals deze zijn verwoord in de statuten en het huishoudelijk reglement van de vereniging. Dit Verenigingsfokreglement (VFR) is goedgekeurd door de algemene ledenvergadering van de vereniging </w:t>
      </w:r>
      <w:r w:rsidRPr="0063110D">
        <w:t xml:space="preserve">op </w:t>
      </w:r>
      <w:r w:rsidR="005625E8" w:rsidRPr="0063110D">
        <w:t>14 april 2014</w:t>
      </w:r>
      <w:r w:rsidRPr="0063110D">
        <w:t>.</w:t>
      </w:r>
      <w:r>
        <w:t xml:space="preserve"> Inhoudelijke aanpassingen van het VFR kunnen uitsluitend plaatsvinden met instemming van de algemene ledenvergadering van de </w:t>
      </w:r>
      <w:r>
        <w:rPr>
          <w:i/>
          <w:iCs/>
        </w:rPr>
        <w:t>vereniging</w:t>
      </w:r>
      <w:r>
        <w:t>.</w:t>
      </w:r>
    </w:p>
    <w:p w:rsidR="00101C7A" w:rsidRDefault="00101C7A">
      <w:pPr>
        <w:numPr>
          <w:ilvl w:val="1"/>
          <w:numId w:val="6"/>
        </w:numPr>
      </w:pPr>
      <w:r>
        <w:t xml:space="preserve">Dit Verenigingsfokreglement (VFR) geldt voor alle leden van de vereniging voor de </w:t>
      </w:r>
      <w:r w:rsidR="00395E62">
        <w:t>Border Collie.</w:t>
      </w:r>
    </w:p>
    <w:p w:rsidR="00101C7A" w:rsidRDefault="00101C7A">
      <w:pPr>
        <w:numPr>
          <w:ilvl w:val="1"/>
          <w:numId w:val="6"/>
        </w:numPr>
      </w:pPr>
      <w:r>
        <w:t>Het bestuur van de vereniging verplicht zich, de door de Algemene Vergadering van de Vereniging Raad van Beheer op Kynologisch Gebied in Nederland vastgestelde wijzigingen van het Kynologisch Reglement (KR), die betrekking hebben op dit Verenigingsfokreglement, terstond hierin door te voeren. In tegenstelling tot het gestelde in artikel 1.1 behoeven deze wijzigingen niet de goedkeuring van de algemene ledenvergadering van de vereniging.</w:t>
      </w:r>
      <w:r>
        <w:br/>
        <w:t>Dit ontslaat de individuele fokker niet van de plicht, zelf op de hoogte te zijn en te blijven van recente wijzigingen in het KR, ook als het bestuur van de vereniging hier in gebreke blijft.</w:t>
      </w:r>
    </w:p>
    <w:p w:rsidR="00101C7A" w:rsidRDefault="00101C7A">
      <w:pPr>
        <w:numPr>
          <w:ilvl w:val="1"/>
          <w:numId w:val="6"/>
        </w:numPr>
      </w:pPr>
      <w:r>
        <w:t>Voor wat betreft de omschrijving van de in dit VFR genoemde definities gelden de omschrijvingen zoals vastgelegd in het Huishoudelijk Reglement en het Kynologisch Reglement van de Vereniging Raad van Beheer op Kynologisch Gebied in Nederland.</w:t>
      </w:r>
    </w:p>
    <w:p w:rsidR="00101C7A" w:rsidRDefault="00101C7A">
      <w:pPr>
        <w:numPr>
          <w:ilvl w:val="1"/>
          <w:numId w:val="6"/>
        </w:numPr>
      </w:pPr>
      <w:r>
        <w:t>Voor wat betreft de externe regelgeving gelden de regels zoals vastgelegd in het Huishoudelijk Reglement en het Kynologisch Reglement van de Vereniging Raad van Beheer op Kynologisch Gebied in Nederland.</w:t>
      </w:r>
    </w:p>
    <w:p w:rsidR="00101C7A" w:rsidRDefault="00101C7A">
      <w:pPr>
        <w:numPr>
          <w:ilvl w:val="1"/>
          <w:numId w:val="6"/>
        </w:numPr>
      </w:pPr>
      <w:r>
        <w:t>Inschrijving van een nest in de Nederlandse stamboekhouding (NHSB) door de Vereniging Raad van Beheer op Kynologisch Gebied in Nederland vindt plaats conform de regels zoals vastgelegd in het Kynologisch Reglement.</w:t>
      </w:r>
    </w:p>
    <w:p w:rsidR="00101C7A" w:rsidRDefault="00101C7A">
      <w:pPr>
        <w:ind w:firstLine="0"/>
      </w:pPr>
      <w:r>
        <w:br w:type="page"/>
      </w:r>
    </w:p>
    <w:p w:rsidR="00101C7A" w:rsidRDefault="00101C7A">
      <w:pPr>
        <w:pStyle w:val="Kop2"/>
        <w:keepNext w:val="0"/>
        <w:widowControl w:val="0"/>
        <w:numPr>
          <w:ilvl w:val="0"/>
          <w:numId w:val="6"/>
        </w:numPr>
        <w:spacing w:after="120"/>
        <w:ind w:left="357" w:hanging="357"/>
        <w:rPr>
          <w:b w:val="0"/>
          <w:bCs w:val="0"/>
          <w:i w:val="0"/>
          <w:iCs w:val="0"/>
          <w:sz w:val="24"/>
          <w:szCs w:val="24"/>
        </w:rPr>
      </w:pPr>
      <w:r>
        <w:rPr>
          <w:i w:val="0"/>
          <w:iCs w:val="0"/>
          <w:sz w:val="24"/>
          <w:szCs w:val="24"/>
        </w:rPr>
        <w:t xml:space="preserve">FOKREGELS </w:t>
      </w:r>
    </w:p>
    <w:p w:rsidR="00101C7A" w:rsidRDefault="00101C7A">
      <w:pPr>
        <w:pStyle w:val="Kop2"/>
        <w:keepNext w:val="0"/>
        <w:widowControl w:val="0"/>
        <w:spacing w:after="120"/>
        <w:ind w:left="0" w:firstLine="357"/>
        <w:rPr>
          <w:b w:val="0"/>
          <w:bCs w:val="0"/>
          <w:i w:val="0"/>
          <w:iCs w:val="0"/>
          <w:sz w:val="24"/>
          <w:szCs w:val="24"/>
        </w:rPr>
      </w:pPr>
      <w:r w:rsidRPr="00395E62">
        <w:rPr>
          <w:b w:val="0"/>
          <w:bCs w:val="0"/>
          <w:i w:val="0"/>
          <w:iCs w:val="0"/>
          <w:sz w:val="24"/>
          <w:szCs w:val="24"/>
        </w:rPr>
        <w:t>Artikel VIII.</w:t>
      </w:r>
      <w:r w:rsidR="00F258C6" w:rsidRPr="00395E62">
        <w:rPr>
          <w:b w:val="0"/>
          <w:bCs w:val="0"/>
          <w:i w:val="0"/>
          <w:iCs w:val="0"/>
          <w:sz w:val="24"/>
          <w:szCs w:val="24"/>
        </w:rPr>
        <w:t>2</w:t>
      </w:r>
      <w:r w:rsidRPr="00395E62">
        <w:rPr>
          <w:b w:val="0"/>
          <w:bCs w:val="0"/>
          <w:i w:val="0"/>
          <w:iCs w:val="0"/>
          <w:sz w:val="24"/>
          <w:szCs w:val="24"/>
        </w:rPr>
        <w:t xml:space="preserve"> KR</w:t>
      </w:r>
      <w:r>
        <w:rPr>
          <w:b w:val="0"/>
          <w:bCs w:val="0"/>
          <w:i w:val="0"/>
          <w:iCs w:val="0"/>
          <w:sz w:val="24"/>
          <w:szCs w:val="24"/>
        </w:rPr>
        <w:t xml:space="preserve"> in samenhang met regels van de vereniging. </w:t>
      </w:r>
    </w:p>
    <w:p w:rsidR="00101C7A" w:rsidRDefault="00101C7A" w:rsidP="002D0715">
      <w:pPr>
        <w:adjustRightInd w:val="0"/>
        <w:spacing w:before="0" w:after="0"/>
        <w:ind w:left="1440"/>
      </w:pPr>
      <w:r>
        <w:rPr>
          <w:b/>
          <w:bCs/>
        </w:rPr>
        <w:t xml:space="preserve">2.1. </w:t>
      </w:r>
      <w:r>
        <w:rPr>
          <w:b/>
          <w:bCs/>
        </w:rPr>
        <w:tab/>
      </w:r>
      <w:r w:rsidR="002D0715" w:rsidRPr="00395E62">
        <w:rPr>
          <w:b/>
          <w:bCs/>
        </w:rPr>
        <w:t>Een teef mag niet worden gedekt door haar grootvader, haar vader, haar broer, haar zoon of haar kleinzoon.</w:t>
      </w:r>
    </w:p>
    <w:p w:rsidR="00101C7A" w:rsidRDefault="00101C7A">
      <w:pPr>
        <w:ind w:left="1418" w:firstLine="0"/>
      </w:pPr>
      <w:r>
        <w:t>Pups, voortgekomen uit één van de genoemde combinaties, zullen niet in het NHSB worden ingeschreven (</w:t>
      </w:r>
      <w:r w:rsidRPr="00395E62">
        <w:t>Artikel VIII.</w:t>
      </w:r>
      <w:r w:rsidR="00F258C6" w:rsidRPr="00395E62">
        <w:t>2</w:t>
      </w:r>
      <w:r w:rsidRPr="00395E62">
        <w:t xml:space="preserve"> KR</w:t>
      </w:r>
      <w:r>
        <w:t xml:space="preserve"> en Artikel III.14 lid 1l KR) </w:t>
      </w:r>
    </w:p>
    <w:p w:rsidR="00101C7A" w:rsidRPr="0010713C" w:rsidRDefault="00101C7A">
      <w:pPr>
        <w:autoSpaceDE w:val="0"/>
        <w:autoSpaceDN w:val="0"/>
        <w:adjustRightInd w:val="0"/>
        <w:ind w:left="1418" w:firstLine="0"/>
      </w:pPr>
      <w:r w:rsidRPr="0010713C">
        <w:t>Naast bovenstaande verwantschappen zijn ook de volgende combinaties niet toegestaan:</w:t>
      </w:r>
    </w:p>
    <w:p w:rsidR="00101C7A" w:rsidRPr="0010713C" w:rsidRDefault="00DC678C">
      <w:pPr>
        <w:numPr>
          <w:ilvl w:val="0"/>
          <w:numId w:val="3"/>
        </w:numPr>
        <w:autoSpaceDE w:val="0"/>
        <w:autoSpaceDN w:val="0"/>
        <w:adjustRightInd w:val="0"/>
        <w:rPr>
          <w:i/>
          <w:iCs/>
        </w:rPr>
      </w:pPr>
      <w:r w:rsidRPr="0010713C">
        <w:rPr>
          <w:i/>
          <w:iCs/>
        </w:rPr>
        <w:t>Half broer/half zus</w:t>
      </w:r>
    </w:p>
    <w:p w:rsidR="00DC678C" w:rsidRPr="0010713C" w:rsidRDefault="00DC678C">
      <w:pPr>
        <w:numPr>
          <w:ilvl w:val="0"/>
          <w:numId w:val="3"/>
        </w:numPr>
        <w:autoSpaceDE w:val="0"/>
        <w:autoSpaceDN w:val="0"/>
        <w:adjustRightInd w:val="0"/>
        <w:rPr>
          <w:i/>
          <w:iCs/>
        </w:rPr>
      </w:pPr>
      <w:r w:rsidRPr="0010713C">
        <w:rPr>
          <w:i/>
          <w:iCs/>
        </w:rPr>
        <w:t>Merle x Merle</w:t>
      </w:r>
    </w:p>
    <w:p w:rsidR="00101C7A" w:rsidRDefault="00101C7A">
      <w:pPr>
        <w:autoSpaceDE w:val="0"/>
        <w:autoSpaceDN w:val="0"/>
        <w:adjustRightInd w:val="0"/>
        <w:ind w:hanging="11"/>
      </w:pPr>
      <w:r>
        <w:rPr>
          <w:b/>
          <w:bCs/>
        </w:rPr>
        <w:t xml:space="preserve">2.2. </w:t>
      </w:r>
      <w:r>
        <w:rPr>
          <w:b/>
          <w:bCs/>
        </w:rPr>
        <w:tab/>
        <w:t>Herhaalcombinaties:</w:t>
      </w:r>
      <w:r>
        <w:t xml:space="preserve"> </w:t>
      </w:r>
    </w:p>
    <w:p w:rsidR="00101C7A" w:rsidRDefault="00101C7A">
      <w:pPr>
        <w:autoSpaceDE w:val="0"/>
        <w:autoSpaceDN w:val="0"/>
        <w:adjustRightInd w:val="0"/>
        <w:ind w:left="1440" w:firstLine="0"/>
      </w:pPr>
      <w:r>
        <w:t xml:space="preserve">Dezelfde oudercombinatie is maximaal </w:t>
      </w:r>
      <w:r w:rsidR="00DC678C" w:rsidRPr="0010713C">
        <w:t>tweemaal</w:t>
      </w:r>
      <w:r>
        <w:rPr>
          <w:color w:val="999999"/>
        </w:rPr>
        <w:t xml:space="preserve"> </w:t>
      </w:r>
      <w:r>
        <w:t>maal toegestaan.</w:t>
      </w:r>
    </w:p>
    <w:p w:rsidR="00101C7A" w:rsidRDefault="00101C7A">
      <w:pPr>
        <w:autoSpaceDE w:val="0"/>
        <w:autoSpaceDN w:val="0"/>
        <w:adjustRightInd w:val="0"/>
        <w:ind w:hanging="11"/>
      </w:pPr>
      <w:r>
        <w:rPr>
          <w:b/>
          <w:bCs/>
        </w:rPr>
        <w:t>2.3.</w:t>
      </w:r>
      <w:r>
        <w:rPr>
          <w:b/>
          <w:bCs/>
        </w:rPr>
        <w:tab/>
        <w:t>Minimum leeftijd reu:</w:t>
      </w:r>
      <w:r>
        <w:t xml:space="preserve"> </w:t>
      </w:r>
    </w:p>
    <w:p w:rsidR="00101C7A" w:rsidRDefault="00101C7A">
      <w:pPr>
        <w:autoSpaceDE w:val="0"/>
        <w:autoSpaceDN w:val="0"/>
        <w:adjustRightInd w:val="0"/>
        <w:ind w:left="1440" w:firstLine="0"/>
      </w:pPr>
      <w:r>
        <w:t xml:space="preserve">De minimale leeftijd van de reu op de dag van de dekking moet tenminste </w:t>
      </w:r>
      <w:r w:rsidR="00DC678C" w:rsidRPr="0010713C">
        <w:rPr>
          <w:i/>
          <w:iCs/>
        </w:rPr>
        <w:t>18</w:t>
      </w:r>
      <w:r w:rsidR="00DC678C">
        <w:rPr>
          <w:i/>
          <w:iCs/>
          <w:color w:val="999999"/>
        </w:rPr>
        <w:t xml:space="preserve"> </w:t>
      </w:r>
      <w:r>
        <w:t xml:space="preserve"> maanden zijn.</w:t>
      </w:r>
    </w:p>
    <w:p w:rsidR="00101C7A" w:rsidRDefault="00101C7A">
      <w:pPr>
        <w:numPr>
          <w:ilvl w:val="1"/>
          <w:numId w:val="7"/>
        </w:numPr>
        <w:autoSpaceDE w:val="0"/>
        <w:autoSpaceDN w:val="0"/>
        <w:adjustRightInd w:val="0"/>
      </w:pPr>
      <w:r>
        <w:rPr>
          <w:b/>
          <w:bCs/>
        </w:rPr>
        <w:t>Aantal dekkingen:</w:t>
      </w:r>
      <w:r>
        <w:t xml:space="preserve"> </w:t>
      </w:r>
    </w:p>
    <w:p w:rsidR="00101C7A" w:rsidRDefault="00101C7A">
      <w:pPr>
        <w:autoSpaceDE w:val="0"/>
        <w:autoSpaceDN w:val="0"/>
        <w:adjustRightInd w:val="0"/>
        <w:ind w:left="1440" w:firstLine="0"/>
        <w:rPr>
          <w:color w:val="808080"/>
        </w:rPr>
      </w:pPr>
      <w:r>
        <w:t xml:space="preserve">De reu mag maximaal </w:t>
      </w:r>
      <w:r w:rsidR="00DC678C">
        <w:t>5</w:t>
      </w:r>
      <w:r>
        <w:t xml:space="preserve"> geslaagde dekkingen per kalenderjaar verrichten met een totaal van maximum </w:t>
      </w:r>
      <w:r w:rsidR="00DC678C">
        <w:rPr>
          <w:i/>
          <w:iCs/>
        </w:rPr>
        <w:t>25</w:t>
      </w:r>
      <w:r>
        <w:t xml:space="preserve"> geslaagde dekkingen gedurende zijn leven</w:t>
      </w:r>
      <w:r>
        <w:rPr>
          <w:color w:val="999999"/>
        </w:rPr>
        <w:t>.</w:t>
      </w:r>
      <w:r>
        <w:rPr>
          <w:color w:val="808080"/>
        </w:rPr>
        <w:t xml:space="preserve"> </w:t>
      </w:r>
    </w:p>
    <w:p w:rsidR="00101C7A" w:rsidRDefault="00101C7A">
      <w:pPr>
        <w:autoSpaceDE w:val="0"/>
        <w:autoSpaceDN w:val="0"/>
        <w:adjustRightInd w:val="0"/>
        <w:ind w:left="1418" w:firstLine="7"/>
      </w:pPr>
      <w:r>
        <w:t>Als geslaagde dekking geldt een dekking waaruit minimaal één levende pup is voortgekomen en ingeschreven in het NHSB.</w:t>
      </w:r>
    </w:p>
    <w:p w:rsidR="00101C7A" w:rsidRDefault="00101C7A">
      <w:pPr>
        <w:autoSpaceDE w:val="0"/>
        <w:autoSpaceDN w:val="0"/>
        <w:adjustRightInd w:val="0"/>
        <w:ind w:left="1418" w:firstLine="7"/>
      </w:pPr>
      <w:r>
        <w:t>NB 1: In bijzondere omstandigheden zal een nest niet worden ingeschreven in het NHSB (artikel III.14 KR). Ook dan wordt uitgegaan van een geslaagde dekking.</w:t>
      </w:r>
    </w:p>
    <w:p w:rsidR="00101C7A" w:rsidRDefault="00101C7A">
      <w:pPr>
        <w:autoSpaceDE w:val="0"/>
        <w:autoSpaceDN w:val="0"/>
        <w:adjustRightInd w:val="0"/>
        <w:ind w:left="1418" w:firstLine="7"/>
      </w:pPr>
      <w:r>
        <w:t>NB 2: indien sperma wordt gebruikt van de reu voor kunstmatige inseminatie (KI), telt dit mee als een ‘dekking’.</w:t>
      </w:r>
    </w:p>
    <w:p w:rsidR="00101C7A" w:rsidRDefault="00101C7A">
      <w:pPr>
        <w:autoSpaceDE w:val="0"/>
        <w:autoSpaceDN w:val="0"/>
        <w:adjustRightInd w:val="0"/>
        <w:ind w:left="1418" w:hanging="709"/>
      </w:pPr>
      <w:r>
        <w:rPr>
          <w:b/>
          <w:bCs/>
        </w:rPr>
        <w:t xml:space="preserve">2.5. </w:t>
      </w:r>
      <w:r>
        <w:rPr>
          <w:b/>
          <w:bCs/>
        </w:rPr>
        <w:tab/>
        <w:t>Cryptorchide en monorchide</w:t>
      </w:r>
      <w:r>
        <w:t>: cryptorchide of monorchide reuen zijn uitgesloten van de fokkerij.</w:t>
      </w:r>
    </w:p>
    <w:p w:rsidR="00101C7A" w:rsidRDefault="00101C7A">
      <w:pPr>
        <w:spacing w:before="0"/>
        <w:ind w:left="1418" w:hanging="709"/>
      </w:pPr>
      <w:r>
        <w:rPr>
          <w:b/>
          <w:bCs/>
        </w:rPr>
        <w:t xml:space="preserve">2.6. </w:t>
      </w:r>
      <w:r>
        <w:rPr>
          <w:b/>
          <w:bCs/>
        </w:rPr>
        <w:tab/>
        <w:t>Gebruik buitenlandse dekreuen:</w:t>
      </w:r>
      <w:r>
        <w:t xml:space="preserve"> Wanneer een lid van de vereniging voor een dekking een niet in Nederlands eigendom zijnde reu, welke wel staat ingeschreven in een door de FCI erkende stamboekhouding, wil gebruiken dan dient deze bij voorkeur te voldoen aan de gezondheidseisen zoals deze door de vereniging gesteld worden. </w:t>
      </w:r>
    </w:p>
    <w:p w:rsidR="00101C7A" w:rsidRPr="007D1446" w:rsidRDefault="00101C7A" w:rsidP="007D1446">
      <w:pPr>
        <w:spacing w:before="0"/>
        <w:ind w:left="1418" w:hanging="709"/>
      </w:pPr>
      <w:r>
        <w:rPr>
          <w:color w:val="999999"/>
        </w:rPr>
        <w:tab/>
      </w:r>
      <w:r w:rsidRPr="007D1446">
        <w:t>De reu moet zijn ingeschreven in een buitenlands stamboek van een FCI land, of een land dat door de FCI is erkend, conform het gest</w:t>
      </w:r>
      <w:r w:rsidR="007D1446">
        <w:t>elde in artikel III.21 lid 2 KR.</w:t>
      </w:r>
    </w:p>
    <w:p w:rsidR="007D1446" w:rsidRDefault="007D1446" w:rsidP="007D1446">
      <w:pPr>
        <w:ind w:left="1416" w:firstLine="0"/>
        <w:rPr>
          <w:rFonts w:ascii="Calibri" w:eastAsia="Calibri" w:hAnsi="Calibri" w:cs="Times New Roman"/>
          <w:color w:val="FF0000"/>
          <w:sz w:val="22"/>
          <w:szCs w:val="22"/>
          <w:lang w:eastAsia="en-US"/>
        </w:rPr>
      </w:pPr>
    </w:p>
    <w:p w:rsidR="007D1446" w:rsidRDefault="007D1446" w:rsidP="007D1446">
      <w:pPr>
        <w:ind w:left="1416" w:firstLine="0"/>
        <w:rPr>
          <w:rFonts w:ascii="Calibri" w:eastAsia="Calibri" w:hAnsi="Calibri" w:cs="Times New Roman"/>
          <w:color w:val="FF0000"/>
          <w:sz w:val="22"/>
          <w:szCs w:val="22"/>
          <w:lang w:eastAsia="en-US"/>
        </w:rPr>
      </w:pPr>
    </w:p>
    <w:p w:rsidR="007D1446" w:rsidRPr="00581FD5" w:rsidRDefault="007D1446" w:rsidP="007D1446">
      <w:pPr>
        <w:ind w:left="1416" w:firstLine="0"/>
        <w:rPr>
          <w:rFonts w:eastAsia="Calibri"/>
          <w:lang w:eastAsia="en-US"/>
        </w:rPr>
      </w:pPr>
      <w:r w:rsidRPr="00581FD5">
        <w:rPr>
          <w:rFonts w:eastAsia="Calibri"/>
          <w:lang w:eastAsia="en-US"/>
        </w:rPr>
        <w:t>Bij dekking van een teef van een in Nederland woonachtig lid van de vereniging, door een reu die eigendom is van een niet ingezetene van Nederland, die geen lid is van de vereniging, geldt dat:</w:t>
      </w:r>
      <w:r w:rsidRPr="00581FD5">
        <w:rPr>
          <w:rFonts w:eastAsia="Calibri"/>
          <w:lang w:eastAsia="en-US"/>
        </w:rPr>
        <w:br/>
        <w:t xml:space="preserve">* de artikelen, zoals in dit reglement opgenomen, onverkort voor de teef </w:t>
      </w:r>
      <w:r w:rsidR="0010713C" w:rsidRPr="00581FD5">
        <w:rPr>
          <w:rFonts w:eastAsia="Calibri"/>
          <w:lang w:eastAsia="en-US"/>
        </w:rPr>
        <w:br/>
        <w:t xml:space="preserve">   </w:t>
      </w:r>
      <w:r w:rsidRPr="00581FD5">
        <w:rPr>
          <w:rFonts w:eastAsia="Calibri"/>
          <w:lang w:eastAsia="en-US"/>
        </w:rPr>
        <w:t>van</w:t>
      </w:r>
      <w:r w:rsidR="0010713C" w:rsidRPr="00581FD5">
        <w:rPr>
          <w:rFonts w:eastAsia="Calibri"/>
          <w:lang w:eastAsia="en-US"/>
        </w:rPr>
        <w:t xml:space="preserve"> </w:t>
      </w:r>
      <w:r w:rsidRPr="00581FD5">
        <w:rPr>
          <w:rFonts w:eastAsia="Calibri"/>
          <w:lang w:eastAsia="en-US"/>
        </w:rPr>
        <w:t>toepassing zijn;</w:t>
      </w:r>
      <w:r w:rsidRPr="00581FD5">
        <w:rPr>
          <w:rFonts w:eastAsia="Calibri"/>
          <w:lang w:eastAsia="en-US"/>
        </w:rPr>
        <w:br/>
        <w:t>* de reu tenminste moet voldoen aan de artikelen 4.1. t/m 4.4., 5,</w:t>
      </w:r>
      <w:r w:rsidR="0010713C" w:rsidRPr="00581FD5">
        <w:rPr>
          <w:rFonts w:eastAsia="Calibri"/>
          <w:lang w:eastAsia="en-US"/>
        </w:rPr>
        <w:br/>
        <w:t xml:space="preserve">  </w:t>
      </w:r>
      <w:r w:rsidRPr="00581FD5">
        <w:rPr>
          <w:rFonts w:eastAsia="Calibri"/>
          <w:lang w:eastAsia="en-US"/>
        </w:rPr>
        <w:t>6 en 7 van dit reglement.</w:t>
      </w:r>
      <w:r w:rsidR="0010713C" w:rsidRPr="00581FD5">
        <w:rPr>
          <w:rFonts w:eastAsia="Calibri"/>
          <w:lang w:eastAsia="en-US"/>
        </w:rPr>
        <w:br/>
        <w:t xml:space="preserve">  </w:t>
      </w:r>
      <w:r w:rsidRPr="00581FD5">
        <w:rPr>
          <w:rFonts w:eastAsia="Calibri"/>
          <w:lang w:eastAsia="en-US"/>
        </w:rPr>
        <w:t>Indien in het land van herkomst van de reu voor de erfelijke</w:t>
      </w:r>
      <w:r w:rsidR="0010713C" w:rsidRPr="00581FD5">
        <w:rPr>
          <w:rFonts w:eastAsia="Calibri"/>
          <w:lang w:eastAsia="en-US"/>
        </w:rPr>
        <w:br/>
        <w:t xml:space="preserve">  a</w:t>
      </w:r>
      <w:r w:rsidRPr="00581FD5">
        <w:rPr>
          <w:rFonts w:eastAsia="Calibri"/>
          <w:lang w:eastAsia="en-US"/>
        </w:rPr>
        <w:t>fwijkingen zoals</w:t>
      </w:r>
      <w:r w:rsidR="0010713C" w:rsidRPr="00581FD5">
        <w:rPr>
          <w:rFonts w:eastAsia="Calibri"/>
          <w:lang w:eastAsia="en-US"/>
        </w:rPr>
        <w:t xml:space="preserve"> </w:t>
      </w:r>
      <w:r w:rsidRPr="00581FD5">
        <w:rPr>
          <w:rFonts w:eastAsia="Calibri"/>
          <w:lang w:eastAsia="en-US"/>
        </w:rPr>
        <w:t>genoemd</w:t>
      </w:r>
      <w:r w:rsidR="0010713C" w:rsidRPr="00581FD5">
        <w:rPr>
          <w:rFonts w:eastAsia="Calibri"/>
          <w:lang w:eastAsia="en-US"/>
        </w:rPr>
        <w:t xml:space="preserve"> </w:t>
      </w:r>
      <w:r w:rsidRPr="00581FD5">
        <w:rPr>
          <w:rFonts w:eastAsia="Calibri"/>
          <w:lang w:eastAsia="en-US"/>
        </w:rPr>
        <w:t>in de artikelen 4.2.1 en 4.2.2 geen door</w:t>
      </w:r>
      <w:r w:rsidR="0010713C" w:rsidRPr="00581FD5">
        <w:rPr>
          <w:rFonts w:eastAsia="Calibri"/>
          <w:lang w:eastAsia="en-US"/>
        </w:rPr>
        <w:br/>
        <w:t xml:space="preserve">  </w:t>
      </w:r>
      <w:r w:rsidRPr="00581FD5">
        <w:rPr>
          <w:rFonts w:eastAsia="Calibri"/>
          <w:lang w:eastAsia="en-US"/>
        </w:rPr>
        <w:t>de FCI erkend onderzoeksprotocol is vastgelegd,</w:t>
      </w:r>
      <w:r w:rsidR="0010713C" w:rsidRPr="00581FD5">
        <w:rPr>
          <w:rFonts w:eastAsia="Calibri"/>
          <w:lang w:eastAsia="en-US"/>
        </w:rPr>
        <w:t xml:space="preserve"> </w:t>
      </w:r>
      <w:r w:rsidRPr="00581FD5">
        <w:rPr>
          <w:rFonts w:eastAsia="Calibri"/>
          <w:lang w:eastAsia="en-US"/>
        </w:rPr>
        <w:t xml:space="preserve">worden de </w:t>
      </w:r>
      <w:r w:rsidR="0010713C" w:rsidRPr="00581FD5">
        <w:rPr>
          <w:rFonts w:eastAsia="Calibri"/>
          <w:lang w:eastAsia="en-US"/>
        </w:rPr>
        <w:br/>
        <w:t xml:space="preserve">  </w:t>
      </w:r>
      <w:r w:rsidRPr="00581FD5">
        <w:rPr>
          <w:rFonts w:eastAsia="Calibri"/>
          <w:lang w:eastAsia="en-US"/>
        </w:rPr>
        <w:t>gezondheidseisen waaraan moet worden voldaan, bepaald door de</w:t>
      </w:r>
      <w:r w:rsidRPr="00581FD5">
        <w:rPr>
          <w:rFonts w:eastAsia="Calibri"/>
          <w:lang w:eastAsia="en-US"/>
        </w:rPr>
        <w:br/>
        <w:t xml:space="preserve">  vereniging.</w:t>
      </w:r>
    </w:p>
    <w:p w:rsidR="007D1446" w:rsidRPr="00581FD5" w:rsidRDefault="007D1446" w:rsidP="007D1446">
      <w:pPr>
        <w:spacing w:before="0" w:after="200" w:line="276" w:lineRule="auto"/>
        <w:ind w:left="1416" w:firstLine="0"/>
        <w:rPr>
          <w:rFonts w:eastAsia="Calibri"/>
          <w:lang w:eastAsia="en-US"/>
        </w:rPr>
      </w:pPr>
      <w:r w:rsidRPr="00581FD5">
        <w:rPr>
          <w:rFonts w:eastAsia="Calibri"/>
          <w:lang w:eastAsia="en-US"/>
        </w:rPr>
        <w:t>De eigenaar van de teef is verplicht voor een dergelijke dekking toestemming te vragen aan de CFH onder overlegging van de in de “Procedure Buitenlandse Reuen” gevraagde documenten.</w:t>
      </w:r>
    </w:p>
    <w:p w:rsidR="007D1446" w:rsidRPr="00581FD5" w:rsidRDefault="007D1446" w:rsidP="007D1446">
      <w:pPr>
        <w:spacing w:before="0"/>
        <w:ind w:left="1418" w:hanging="2"/>
      </w:pPr>
      <w:r w:rsidRPr="00581FD5">
        <w:rPr>
          <w:rFonts w:eastAsia="Calibri"/>
          <w:lang w:eastAsia="en-US"/>
        </w:rPr>
        <w:t>Bij dekking van een teef die eigendom is van een niet-ingezetene van Nederland, die geen lid is van de vereniging, door een reu van een in Nederland woonachtig lid van de vereniging, geldt dat:</w:t>
      </w:r>
      <w:r w:rsidRPr="00581FD5">
        <w:rPr>
          <w:rFonts w:eastAsia="Calibri"/>
          <w:lang w:eastAsia="en-US"/>
        </w:rPr>
        <w:br/>
        <w:t>* de artikelen zoals in dit reglement opgenomen, onverkort voor de reu</w:t>
      </w:r>
      <w:r w:rsidR="0010713C" w:rsidRPr="00581FD5">
        <w:rPr>
          <w:rFonts w:eastAsia="Calibri"/>
          <w:lang w:eastAsia="en-US"/>
        </w:rPr>
        <w:br/>
        <w:t xml:space="preserve">  </w:t>
      </w:r>
      <w:r w:rsidRPr="00581FD5">
        <w:rPr>
          <w:rFonts w:eastAsia="Calibri"/>
          <w:lang w:eastAsia="en-US"/>
        </w:rPr>
        <w:t>van toepassing zijn;</w:t>
      </w:r>
      <w:r w:rsidRPr="00581FD5">
        <w:rPr>
          <w:rFonts w:eastAsia="Calibri"/>
          <w:lang w:eastAsia="en-US"/>
        </w:rPr>
        <w:br/>
        <w:t>* de teef tenminste moet voldoen aan de in het land waar de eigenaar</w:t>
      </w:r>
      <w:r w:rsidR="0010713C" w:rsidRPr="00581FD5">
        <w:rPr>
          <w:rFonts w:eastAsia="Calibri"/>
          <w:lang w:eastAsia="en-US"/>
        </w:rPr>
        <w:br/>
        <w:t xml:space="preserve">  </w:t>
      </w:r>
      <w:r w:rsidRPr="00581FD5">
        <w:rPr>
          <w:rFonts w:eastAsia="Calibri"/>
          <w:lang w:eastAsia="en-US"/>
        </w:rPr>
        <w:t>van de teef is ingezeten, vastgestelde en door de vereniging</w:t>
      </w:r>
      <w:r w:rsidR="0010713C" w:rsidRPr="00581FD5">
        <w:rPr>
          <w:rFonts w:eastAsia="Calibri"/>
          <w:lang w:eastAsia="en-US"/>
        </w:rPr>
        <w:br/>
        <w:t xml:space="preserve">  </w:t>
      </w:r>
      <w:r w:rsidRPr="00581FD5">
        <w:rPr>
          <w:rFonts w:eastAsia="Calibri"/>
          <w:lang w:eastAsia="en-US"/>
        </w:rPr>
        <w:t>aanvaarde vereisten ten aanzien van</w:t>
      </w:r>
      <w:r w:rsidR="0010713C" w:rsidRPr="00581FD5">
        <w:rPr>
          <w:rFonts w:eastAsia="Calibri"/>
          <w:lang w:eastAsia="en-US"/>
        </w:rPr>
        <w:t xml:space="preserve"> </w:t>
      </w:r>
      <w:r w:rsidRPr="00581FD5">
        <w:rPr>
          <w:rFonts w:eastAsia="Calibri"/>
          <w:lang w:eastAsia="en-US"/>
        </w:rPr>
        <w:t xml:space="preserve">registratie en controle op </w:t>
      </w:r>
      <w:r w:rsidR="0010713C" w:rsidRPr="00581FD5">
        <w:rPr>
          <w:rFonts w:eastAsia="Calibri"/>
          <w:lang w:eastAsia="en-US"/>
        </w:rPr>
        <w:br/>
        <w:t xml:space="preserve">  </w:t>
      </w:r>
      <w:r w:rsidRPr="00581FD5">
        <w:rPr>
          <w:rFonts w:eastAsia="Calibri"/>
          <w:lang w:eastAsia="en-US"/>
        </w:rPr>
        <w:t>erfelijke oogziekten en heupdysplasie.</w:t>
      </w:r>
    </w:p>
    <w:p w:rsidR="00101C7A" w:rsidRDefault="00101C7A">
      <w:pPr>
        <w:spacing w:before="0" w:after="0"/>
        <w:ind w:left="1440"/>
        <w:rPr>
          <w:color w:val="000000"/>
        </w:rPr>
      </w:pPr>
      <w:r>
        <w:rPr>
          <w:b/>
          <w:bCs/>
          <w:color w:val="000000"/>
        </w:rPr>
        <w:t xml:space="preserve">2.7. </w:t>
      </w:r>
      <w:r>
        <w:rPr>
          <w:b/>
          <w:bCs/>
          <w:color w:val="000000"/>
        </w:rPr>
        <w:tab/>
        <w:t xml:space="preserve">Kunstmatige inseminatie (sperma van levende en/of overleden dekreuen): </w:t>
      </w:r>
      <w:r>
        <w:rPr>
          <w:color w:val="000000"/>
        </w:rPr>
        <w:t>als een fokker voor een dekking het sperma gebruikt van een nog in leven zijnde/of overleden dekreu, dan gelden voor deze dekking de regels van dit Verenigingsfokreglement  alsof het een natuurlijke dekking van de dekreu betreft.</w:t>
      </w:r>
    </w:p>
    <w:p w:rsidR="007D1446" w:rsidRDefault="007D1446">
      <w:pPr>
        <w:spacing w:before="0" w:after="0"/>
        <w:ind w:left="1440"/>
        <w:rPr>
          <w:b/>
          <w:bCs/>
          <w:color w:val="000000"/>
        </w:rPr>
      </w:pPr>
    </w:p>
    <w:p w:rsidR="007D1446" w:rsidRDefault="007D1446">
      <w:pPr>
        <w:spacing w:before="0" w:after="0"/>
        <w:ind w:left="1440"/>
        <w:rPr>
          <w:color w:val="000000"/>
        </w:rPr>
      </w:pPr>
      <w:r>
        <w:rPr>
          <w:b/>
          <w:bCs/>
          <w:color w:val="000000"/>
        </w:rPr>
        <w:t>2.</w:t>
      </w:r>
      <w:r>
        <w:rPr>
          <w:color w:val="000000"/>
        </w:rPr>
        <w:t>8.</w:t>
      </w:r>
      <w:r>
        <w:rPr>
          <w:color w:val="000000"/>
        </w:rPr>
        <w:tab/>
        <w:t>Beide ouderdieren dienen over een goede gezondheid te beschikken, zowel lichamelijk al mentaal.</w:t>
      </w:r>
    </w:p>
    <w:p w:rsidR="00101C7A" w:rsidRDefault="00101C7A">
      <w:pPr>
        <w:spacing w:before="0" w:after="0"/>
        <w:ind w:left="709" w:firstLine="709"/>
        <w:rPr>
          <w:color w:val="000000"/>
        </w:rPr>
      </w:pPr>
    </w:p>
    <w:p w:rsidR="00101C7A" w:rsidRDefault="00F258C6">
      <w:pPr>
        <w:numPr>
          <w:ilvl w:val="0"/>
          <w:numId w:val="2"/>
        </w:numPr>
        <w:spacing w:before="240"/>
        <w:rPr>
          <w:b/>
          <w:bCs/>
        </w:rPr>
      </w:pPr>
      <w:r>
        <w:rPr>
          <w:b/>
          <w:bCs/>
        </w:rPr>
        <w:t>WELZIJNSREGELS (</w:t>
      </w:r>
      <w:r w:rsidRPr="004059BB">
        <w:rPr>
          <w:b/>
          <w:bCs/>
        </w:rPr>
        <w:t>Artikel VIII.1</w:t>
      </w:r>
      <w:r w:rsidR="00101C7A" w:rsidRPr="004059BB">
        <w:rPr>
          <w:b/>
          <w:bCs/>
        </w:rPr>
        <w:t xml:space="preserve"> KR)</w:t>
      </w:r>
    </w:p>
    <w:p w:rsidR="00101C7A" w:rsidRDefault="00101C7A">
      <w:pPr>
        <w:autoSpaceDE w:val="0"/>
        <w:autoSpaceDN w:val="0"/>
        <w:adjustRightInd w:val="0"/>
        <w:ind w:left="1418" w:hanging="710"/>
      </w:pPr>
      <w:r>
        <w:rPr>
          <w:b/>
          <w:bCs/>
        </w:rPr>
        <w:t>3.1.</w:t>
      </w:r>
      <w:r>
        <w:tab/>
      </w:r>
      <w:r w:rsidR="002D0715" w:rsidRPr="007D1446">
        <w:t>Een teef mag niet worden gedekt vóór de d</w:t>
      </w:r>
      <w:r w:rsidR="00CC4EFA">
        <w:t>ag waarop zij de leeftijd van 18</w:t>
      </w:r>
      <w:r w:rsidR="002D0715" w:rsidRPr="007D1446">
        <w:t xml:space="preserve"> maanden heeft bereikt.</w:t>
      </w:r>
    </w:p>
    <w:p w:rsidR="00101C7A" w:rsidRDefault="00101C7A">
      <w:pPr>
        <w:pStyle w:val="Plattetekstinspringen"/>
        <w:ind w:left="1418" w:hanging="710"/>
        <w:rPr>
          <w:sz w:val="24"/>
          <w:szCs w:val="24"/>
        </w:rPr>
      </w:pPr>
      <w:r>
        <w:rPr>
          <w:b/>
          <w:bCs/>
          <w:sz w:val="24"/>
          <w:szCs w:val="24"/>
        </w:rPr>
        <w:t>3.2.</w:t>
      </w:r>
      <w:r>
        <w:rPr>
          <w:sz w:val="24"/>
          <w:szCs w:val="24"/>
        </w:rPr>
        <w:tab/>
      </w:r>
      <w:r w:rsidR="002D0715" w:rsidRPr="00CC4EFA">
        <w:rPr>
          <w:sz w:val="24"/>
          <w:szCs w:val="24"/>
        </w:rPr>
        <w:t>Een teef, waaruit niet eerder pups zijn geboren, mag niet worden gedekt na de dag waarop zij de leeftijd van 72 maanden heeft bereikt.</w:t>
      </w:r>
    </w:p>
    <w:p w:rsidR="00101C7A" w:rsidRDefault="00101C7A">
      <w:pPr>
        <w:autoSpaceDE w:val="0"/>
        <w:autoSpaceDN w:val="0"/>
        <w:adjustRightInd w:val="0"/>
        <w:ind w:left="1418" w:hanging="710"/>
        <w:rPr>
          <w:b/>
          <w:bCs/>
          <w:color w:val="7F7F7F"/>
        </w:rPr>
      </w:pPr>
      <w:r>
        <w:rPr>
          <w:b/>
          <w:bCs/>
        </w:rPr>
        <w:t>3.3.</w:t>
      </w:r>
      <w:r>
        <w:tab/>
      </w:r>
      <w:r w:rsidR="002D0715" w:rsidRPr="00CC4EFA">
        <w:t>Een teef, waaruit eerder pups zijn geboren, mag niet meer worden gedekt na de dag waarop zij de leeftijd van 96 maanden heeft bereikt.</w:t>
      </w:r>
      <w:r>
        <w:rPr>
          <w:b/>
          <w:bCs/>
          <w:color w:val="7F7F7F"/>
        </w:rPr>
        <w:t xml:space="preserve"> </w:t>
      </w:r>
    </w:p>
    <w:p w:rsidR="00101C7A" w:rsidRDefault="00101C7A" w:rsidP="002D0715">
      <w:pPr>
        <w:pStyle w:val="Lijstalinea"/>
        <w:spacing w:after="0" w:line="240" w:lineRule="auto"/>
        <w:ind w:left="1417" w:hanging="697"/>
        <w:rPr>
          <w:rFonts w:ascii="Arial" w:hAnsi="Arial" w:cs="Arial"/>
          <w:sz w:val="24"/>
          <w:szCs w:val="24"/>
          <w:lang w:val="nl-NL"/>
        </w:rPr>
      </w:pPr>
      <w:r>
        <w:rPr>
          <w:rFonts w:ascii="Arial" w:hAnsi="Arial" w:cs="Arial"/>
          <w:b/>
          <w:bCs/>
          <w:sz w:val="24"/>
          <w:szCs w:val="24"/>
          <w:lang w:val="nl-NL"/>
        </w:rPr>
        <w:t>3.4.</w:t>
      </w:r>
      <w:r>
        <w:rPr>
          <w:rFonts w:ascii="Arial" w:hAnsi="Arial" w:cs="Arial"/>
          <w:sz w:val="24"/>
          <w:szCs w:val="24"/>
          <w:lang w:val="nl-NL"/>
        </w:rPr>
        <w:t xml:space="preserve"> </w:t>
      </w:r>
      <w:r>
        <w:rPr>
          <w:rFonts w:ascii="Arial" w:hAnsi="Arial" w:cs="Arial"/>
          <w:sz w:val="24"/>
          <w:szCs w:val="24"/>
          <w:lang w:val="nl-NL"/>
        </w:rPr>
        <w:tab/>
      </w:r>
      <w:r w:rsidR="002D0715" w:rsidRPr="00CC4EFA">
        <w:rPr>
          <w:rFonts w:ascii="Arial" w:hAnsi="Arial" w:cs="Arial"/>
          <w:sz w:val="24"/>
          <w:szCs w:val="24"/>
          <w:lang w:val="nl-NL"/>
        </w:rPr>
        <w:t>Een teef mag niet meer worden gedekt na de dag waarop haar vijfde nest is geboren.</w:t>
      </w:r>
    </w:p>
    <w:p w:rsidR="00101C7A" w:rsidRDefault="00101C7A" w:rsidP="002D0715">
      <w:pPr>
        <w:pStyle w:val="Lijstalinea"/>
        <w:spacing w:after="0" w:line="240" w:lineRule="auto"/>
        <w:ind w:left="1417" w:hanging="697"/>
        <w:rPr>
          <w:rFonts w:ascii="Arial" w:hAnsi="Arial" w:cs="Arial"/>
          <w:color w:val="999999"/>
          <w:sz w:val="24"/>
          <w:szCs w:val="24"/>
          <w:lang w:val="nl-NL"/>
        </w:rPr>
      </w:pPr>
      <w:r>
        <w:rPr>
          <w:rFonts w:ascii="Arial" w:hAnsi="Arial" w:cs="Arial"/>
          <w:b/>
          <w:bCs/>
          <w:color w:val="999999"/>
          <w:sz w:val="24"/>
          <w:szCs w:val="24"/>
          <w:lang w:val="nl-NL"/>
        </w:rPr>
        <w:tab/>
      </w:r>
    </w:p>
    <w:p w:rsidR="00101C7A" w:rsidRDefault="00101C7A">
      <w:pPr>
        <w:pStyle w:val="Lijstalinea"/>
        <w:spacing w:after="0" w:line="240" w:lineRule="auto"/>
        <w:ind w:left="1418" w:hanging="698"/>
        <w:rPr>
          <w:rFonts w:ascii="Arial" w:hAnsi="Arial" w:cs="Arial"/>
          <w:color w:val="999999"/>
          <w:sz w:val="24"/>
          <w:szCs w:val="24"/>
          <w:lang w:val="nl-NL"/>
        </w:rPr>
      </w:pPr>
    </w:p>
    <w:p w:rsidR="00F258C6" w:rsidRPr="00CC4EFA" w:rsidRDefault="00101C7A" w:rsidP="00F258C6">
      <w:pPr>
        <w:autoSpaceDE w:val="0"/>
        <w:autoSpaceDN w:val="0"/>
        <w:adjustRightInd w:val="0"/>
        <w:spacing w:before="0" w:after="0"/>
        <w:ind w:left="1418" w:hanging="709"/>
        <w:rPr>
          <w:highlight w:val="yellow"/>
        </w:rPr>
      </w:pPr>
      <w:r>
        <w:rPr>
          <w:b/>
          <w:bCs/>
        </w:rPr>
        <w:t>3.5.</w:t>
      </w:r>
      <w:r>
        <w:rPr>
          <w:b/>
          <w:bCs/>
        </w:rPr>
        <w:tab/>
      </w:r>
      <w:bookmarkStart w:id="0" w:name="_Toc165721815"/>
      <w:bookmarkStart w:id="1" w:name="_Toc165721927"/>
      <w:bookmarkStart w:id="2" w:name="_Toc165722129"/>
      <w:r w:rsidR="002D0715" w:rsidRPr="00CC4EFA">
        <w:t>Een teef mag niet worden gedekt binnen 10 maanden na de dag van een dekking voor een vorig nest van die teef.</w:t>
      </w:r>
    </w:p>
    <w:p w:rsidR="002D0715" w:rsidRDefault="002D0715" w:rsidP="00F258C6">
      <w:pPr>
        <w:autoSpaceDE w:val="0"/>
        <w:autoSpaceDN w:val="0"/>
        <w:adjustRightInd w:val="0"/>
        <w:spacing w:before="0" w:after="0"/>
        <w:ind w:left="1418" w:hanging="709"/>
        <w:rPr>
          <w:highlight w:val="yellow"/>
        </w:rPr>
      </w:pPr>
    </w:p>
    <w:p w:rsidR="002D0715" w:rsidRDefault="002D0715" w:rsidP="00F258C6">
      <w:pPr>
        <w:autoSpaceDE w:val="0"/>
        <w:autoSpaceDN w:val="0"/>
        <w:adjustRightInd w:val="0"/>
        <w:spacing w:before="0" w:after="0"/>
        <w:ind w:left="1418" w:hanging="709"/>
      </w:pPr>
      <w:r w:rsidRPr="002D0715">
        <w:rPr>
          <w:b/>
        </w:rPr>
        <w:t>3.6</w:t>
      </w:r>
      <w:r w:rsidR="004059BB">
        <w:rPr>
          <w:b/>
        </w:rPr>
        <w:t>.</w:t>
      </w:r>
      <w:r w:rsidRPr="002D0715">
        <w:rPr>
          <w:b/>
        </w:rPr>
        <w:tab/>
      </w:r>
      <w:r w:rsidRPr="00CC4EFA">
        <w:t>Een teef mag niet worden gedekt binnen 24 maanden na de dag van de dekking voor een vorig nest van die teef.</w:t>
      </w:r>
    </w:p>
    <w:p w:rsidR="00CC4EFA" w:rsidRDefault="00CC4EFA" w:rsidP="00F258C6">
      <w:pPr>
        <w:autoSpaceDE w:val="0"/>
        <w:autoSpaceDN w:val="0"/>
        <w:adjustRightInd w:val="0"/>
        <w:spacing w:before="0" w:after="0"/>
        <w:ind w:left="1418" w:hanging="709"/>
        <w:rPr>
          <w:b/>
        </w:rPr>
      </w:pPr>
    </w:p>
    <w:p w:rsidR="00CC4EFA" w:rsidRDefault="00CC4EFA" w:rsidP="00CC4EFA">
      <w:pPr>
        <w:ind w:left="1417" w:hanging="708"/>
        <w:rPr>
          <w:rFonts w:eastAsia="Calibri"/>
          <w:lang w:eastAsia="en-US"/>
        </w:rPr>
      </w:pPr>
      <w:r w:rsidRPr="004059BB">
        <w:rPr>
          <w:b/>
        </w:rPr>
        <w:t>3.7</w:t>
      </w:r>
      <w:r w:rsidR="004059BB">
        <w:rPr>
          <w:b/>
        </w:rPr>
        <w:t>.</w:t>
      </w:r>
      <w:r>
        <w:rPr>
          <w:b/>
        </w:rPr>
        <w:tab/>
      </w:r>
      <w:r w:rsidRPr="00CC4EFA">
        <w:rPr>
          <w:rFonts w:eastAsia="Calibri"/>
          <w:lang w:eastAsia="en-US"/>
        </w:rPr>
        <w:t>De dekking dient een natuurlijk verloop te hebben. Kunstmatige</w:t>
      </w:r>
      <w:r w:rsidRPr="00CC4EFA">
        <w:rPr>
          <w:rFonts w:eastAsia="Calibri"/>
          <w:lang w:eastAsia="en-US"/>
        </w:rPr>
        <w:br/>
        <w:t>inseminatie is slechts toegestaan na verkregen toestemming op basis van een gemotiveerd verzoek. Dit verzoek dient minimaal één maand vóór de voorgenomen dekking bij de Border Collie Club Nederland te worden ingediend.</w:t>
      </w:r>
    </w:p>
    <w:p w:rsidR="00CC4EFA" w:rsidRDefault="00CC4EFA" w:rsidP="00CC4EFA">
      <w:pPr>
        <w:ind w:left="1417" w:hanging="708"/>
        <w:rPr>
          <w:rFonts w:eastAsia="Calibri"/>
          <w:lang w:eastAsia="en-US"/>
        </w:rPr>
      </w:pPr>
    </w:p>
    <w:p w:rsidR="00CC4EFA" w:rsidRPr="00CC4EFA" w:rsidRDefault="00CC4EFA" w:rsidP="00CC4EFA">
      <w:pPr>
        <w:ind w:left="1416" w:hanging="708"/>
        <w:rPr>
          <w:rFonts w:eastAsia="Calibri"/>
          <w:lang w:eastAsia="en-US"/>
        </w:rPr>
      </w:pPr>
      <w:r w:rsidRPr="00CC4EFA">
        <w:rPr>
          <w:rFonts w:eastAsia="Calibri"/>
          <w:b/>
          <w:lang w:eastAsia="en-US"/>
        </w:rPr>
        <w:t>3.8</w:t>
      </w:r>
      <w:r w:rsidR="004059BB">
        <w:rPr>
          <w:rFonts w:eastAsia="Calibri"/>
          <w:b/>
          <w:lang w:eastAsia="en-US"/>
        </w:rPr>
        <w:t>.</w:t>
      </w:r>
      <w:r>
        <w:rPr>
          <w:rFonts w:ascii="Calibri" w:eastAsia="Calibri" w:hAnsi="Calibri" w:cs="Times New Roman"/>
          <w:color w:val="FF0000"/>
          <w:sz w:val="22"/>
          <w:szCs w:val="22"/>
          <w:lang w:eastAsia="en-US"/>
        </w:rPr>
        <w:tab/>
      </w:r>
      <w:r w:rsidRPr="00CC4EFA">
        <w:rPr>
          <w:rFonts w:eastAsia="Calibri"/>
          <w:lang w:eastAsia="en-US"/>
        </w:rPr>
        <w:t>De geboorte dient een natuurlijk verloop te hebben. Indien de geboorte van een nest voor de tweede maal operatief, door middel van een keizersnede (sectio caesarea), heeft plaatsgevonden, mag de teef niet verder meer voor de fokkerij gebruikt worden.</w:t>
      </w:r>
    </w:p>
    <w:p w:rsidR="00101C7A" w:rsidRDefault="00101C7A" w:rsidP="00CC4EFA">
      <w:pPr>
        <w:autoSpaceDE w:val="0"/>
        <w:autoSpaceDN w:val="0"/>
        <w:adjustRightInd w:val="0"/>
        <w:spacing w:before="0" w:after="0"/>
        <w:ind w:left="0" w:firstLine="0"/>
      </w:pPr>
    </w:p>
    <w:p w:rsidR="00101C7A" w:rsidRDefault="00101C7A">
      <w:pPr>
        <w:pStyle w:val="Lijstalinea"/>
        <w:spacing w:after="0" w:line="240" w:lineRule="auto"/>
        <w:ind w:left="1418" w:hanging="698"/>
        <w:rPr>
          <w:rFonts w:ascii="Arial" w:hAnsi="Arial" w:cs="Arial"/>
          <w:b/>
          <w:bCs/>
          <w:sz w:val="24"/>
          <w:szCs w:val="24"/>
          <w:lang w:val="nl-NL"/>
        </w:rPr>
      </w:pPr>
    </w:p>
    <w:p w:rsidR="00101C7A" w:rsidRDefault="00101C7A">
      <w:pPr>
        <w:pStyle w:val="Lijstalinea"/>
        <w:numPr>
          <w:ilvl w:val="0"/>
          <w:numId w:val="2"/>
        </w:numPr>
        <w:spacing w:after="0" w:line="240" w:lineRule="auto"/>
        <w:rPr>
          <w:b/>
          <w:iCs/>
          <w:sz w:val="24"/>
          <w:szCs w:val="24"/>
        </w:rPr>
      </w:pPr>
      <w:r>
        <w:rPr>
          <w:b/>
          <w:iCs/>
          <w:sz w:val="24"/>
          <w:szCs w:val="24"/>
        </w:rPr>
        <w:t>G</w:t>
      </w:r>
      <w:bookmarkEnd w:id="0"/>
      <w:bookmarkEnd w:id="1"/>
      <w:bookmarkEnd w:id="2"/>
      <w:r>
        <w:rPr>
          <w:b/>
          <w:iCs/>
          <w:sz w:val="24"/>
          <w:szCs w:val="24"/>
        </w:rPr>
        <w:t>EZONDHEIDSREGELS</w:t>
      </w:r>
    </w:p>
    <w:p w:rsidR="00101C7A" w:rsidRDefault="00101C7A">
      <w:pPr>
        <w:ind w:left="1429"/>
        <w:rPr>
          <w:b/>
          <w:bCs/>
        </w:rPr>
      </w:pPr>
    </w:p>
    <w:p w:rsidR="00101C7A" w:rsidRDefault="00101C7A">
      <w:pPr>
        <w:ind w:left="1429"/>
      </w:pPr>
      <w:r>
        <w:rPr>
          <w:b/>
          <w:bCs/>
        </w:rPr>
        <w:t>4.1.</w:t>
      </w:r>
      <w:r>
        <w:rPr>
          <w:b/>
          <w:bCs/>
        </w:rPr>
        <w:tab/>
        <w:t>Gezondheidsonderzoek (screening) ouderdieren:</w:t>
      </w:r>
      <w:r>
        <w:t xml:space="preserve"> preventieve screening van ouderdieren moet, als het gaat om: HD onderzoek, ED onderzoek, oogonderzoek en doofheidonderzoek, plaatsvinden door deskundigen die erkend zijn door de Raad van Beheer conform de door de Raad van Beheer voor deze onderzoeken opgestelde en/of goedgekeurde onderzoeksprotocollen.</w:t>
      </w:r>
    </w:p>
    <w:p w:rsidR="000E7268" w:rsidRDefault="000E7268">
      <w:pPr>
        <w:ind w:left="1429"/>
      </w:pPr>
      <w:r>
        <w:rPr>
          <w:b/>
          <w:bCs/>
        </w:rPr>
        <w:tab/>
      </w:r>
    </w:p>
    <w:p w:rsidR="00101C7A" w:rsidRDefault="00101C7A">
      <w:pPr>
        <w:ind w:left="1429"/>
        <w:rPr>
          <w:b/>
          <w:bCs/>
        </w:rPr>
      </w:pPr>
      <w:r>
        <w:rPr>
          <w:b/>
          <w:bCs/>
        </w:rPr>
        <w:tab/>
      </w:r>
    </w:p>
    <w:p w:rsidR="00101C7A" w:rsidRDefault="00101C7A">
      <w:pPr>
        <w:autoSpaceDE w:val="0"/>
        <w:autoSpaceDN w:val="0"/>
        <w:adjustRightInd w:val="0"/>
        <w:spacing w:after="0"/>
        <w:ind w:left="1440"/>
        <w:rPr>
          <w:b/>
          <w:bCs/>
        </w:rPr>
      </w:pPr>
      <w:r>
        <w:rPr>
          <w:b/>
          <w:bCs/>
        </w:rPr>
        <w:t>4.2.</w:t>
      </w:r>
      <w:r>
        <w:rPr>
          <w:b/>
          <w:bCs/>
        </w:rPr>
        <w:tab/>
        <w:t>Verplicht screeningsonderzoek.</w:t>
      </w:r>
    </w:p>
    <w:p w:rsidR="00101C7A" w:rsidRPr="0010713C" w:rsidRDefault="00101C7A" w:rsidP="004771CD">
      <w:pPr>
        <w:autoSpaceDE w:val="0"/>
        <w:autoSpaceDN w:val="0"/>
        <w:adjustRightInd w:val="0"/>
        <w:spacing w:after="0"/>
        <w:ind w:left="1440"/>
      </w:pPr>
      <w:r>
        <w:rPr>
          <w:bCs/>
        </w:rPr>
        <w:tab/>
      </w:r>
      <w:r w:rsidRPr="0010713C">
        <w:t>Op basis van wetenschappelijk onderzoek zijn de volgende gezondheidsproblemen binnen het ras vastgesteld en moeten de ouderdieren vóór de dekking worden onderzocht op:</w:t>
      </w:r>
      <w:r w:rsidR="00344AC0" w:rsidRPr="0010713C">
        <w:br/>
      </w:r>
    </w:p>
    <w:p w:rsidR="00101C7A" w:rsidRPr="0010713C" w:rsidRDefault="004771CD">
      <w:pPr>
        <w:numPr>
          <w:ilvl w:val="0"/>
          <w:numId w:val="4"/>
        </w:numPr>
        <w:autoSpaceDE w:val="0"/>
        <w:autoSpaceDN w:val="0"/>
        <w:adjustRightInd w:val="0"/>
        <w:spacing w:before="0"/>
      </w:pPr>
      <w:r w:rsidRPr="0010713C">
        <w:t xml:space="preserve">Erfelijke oogafwijkingen waaronder Cataract, PRA, CEA en Distichiasis. </w:t>
      </w:r>
    </w:p>
    <w:p w:rsidR="00101C7A" w:rsidRPr="0010713C" w:rsidRDefault="004771CD">
      <w:pPr>
        <w:numPr>
          <w:ilvl w:val="0"/>
          <w:numId w:val="4"/>
        </w:numPr>
        <w:autoSpaceDE w:val="0"/>
        <w:autoSpaceDN w:val="0"/>
        <w:adjustRightInd w:val="0"/>
        <w:spacing w:before="0"/>
      </w:pPr>
      <w:r w:rsidRPr="0010713C">
        <w:t>Heupdysplasie</w:t>
      </w:r>
      <w:r w:rsidRPr="0010713C">
        <w:br/>
      </w:r>
    </w:p>
    <w:p w:rsidR="004771CD" w:rsidRPr="0010713C" w:rsidRDefault="004771CD" w:rsidP="004771CD">
      <w:pPr>
        <w:autoSpaceDE w:val="0"/>
        <w:autoSpaceDN w:val="0"/>
        <w:adjustRightInd w:val="0"/>
        <w:spacing w:before="0"/>
      </w:pPr>
      <w:r w:rsidRPr="0010713C">
        <w:rPr>
          <w:b/>
          <w:bCs/>
        </w:rPr>
        <w:t xml:space="preserve">                     </w:t>
      </w:r>
      <w:r w:rsidRPr="0010713C">
        <w:t>4.2.1. Erfelijke oogafwijkingen waaronder Cataract, PRA, CEA en</w:t>
      </w:r>
      <w:r w:rsidRPr="0010713C">
        <w:br/>
        <w:t xml:space="preserve">                    Distichiasis.</w:t>
      </w:r>
    </w:p>
    <w:p w:rsidR="004771CD" w:rsidRPr="004771CD" w:rsidRDefault="004771CD" w:rsidP="00344AC0">
      <w:pPr>
        <w:spacing w:before="0" w:after="200" w:line="276" w:lineRule="auto"/>
        <w:ind w:left="2116" w:firstLine="0"/>
        <w:rPr>
          <w:rFonts w:eastAsia="Calibri"/>
          <w:lang w:eastAsia="en-US"/>
        </w:rPr>
      </w:pPr>
      <w:r w:rsidRPr="004771CD">
        <w:rPr>
          <w:rFonts w:eastAsia="Calibri"/>
          <w:lang w:eastAsia="en-US"/>
        </w:rPr>
        <w:t>De ouderdieren dienen op de datum van het onderzoek een leeftijd van</w:t>
      </w:r>
      <w:r w:rsidRPr="00344AC0">
        <w:rPr>
          <w:rFonts w:eastAsia="Calibri"/>
          <w:lang w:eastAsia="en-US"/>
        </w:rPr>
        <w:br/>
      </w:r>
      <w:r w:rsidRPr="004771CD">
        <w:rPr>
          <w:rFonts w:eastAsia="Calibri"/>
          <w:lang w:eastAsia="en-US"/>
        </w:rPr>
        <w:t>minimaal 18 maanden te hebben. Het onderzoeksrapport dient voor of op de dag van de dekking te zijn afgegeven. De uitslag van het onderzoek is slechts 12 maanden (1 jaar) geldig.</w:t>
      </w:r>
    </w:p>
    <w:p w:rsidR="004771CD" w:rsidRPr="004771CD" w:rsidRDefault="004771CD" w:rsidP="00344AC0">
      <w:pPr>
        <w:spacing w:before="0" w:after="200" w:line="276" w:lineRule="auto"/>
        <w:ind w:left="2127" w:firstLine="0"/>
        <w:rPr>
          <w:rFonts w:eastAsia="Calibri"/>
          <w:lang w:eastAsia="en-US"/>
        </w:rPr>
      </w:pPr>
      <w:r w:rsidRPr="004771CD">
        <w:rPr>
          <w:rFonts w:eastAsia="Calibri"/>
          <w:lang w:eastAsia="en-US"/>
        </w:rPr>
        <w:t xml:space="preserve">Voor honden die vanaf de leeftijd van 18 maanden tot en met de leeftijd van </w:t>
      </w:r>
      <w:r w:rsidR="008E0F9C">
        <w:rPr>
          <w:rFonts w:eastAsia="Calibri"/>
          <w:lang w:eastAsia="en-US"/>
        </w:rPr>
        <w:t>6</w:t>
      </w:r>
      <w:r w:rsidRPr="004771CD">
        <w:rPr>
          <w:rFonts w:eastAsia="Calibri"/>
          <w:lang w:eastAsia="en-US"/>
        </w:rPr>
        <w:t xml:space="preserve"> jaar voor de fokkerij worden ingezet, mogen ten hoogste 12 maanden zijn verstreken tussen het moment van oogonderzoek en het moment van de dekking.</w:t>
      </w:r>
      <w:r w:rsidRPr="004771CD">
        <w:rPr>
          <w:rFonts w:eastAsia="Calibri"/>
          <w:lang w:eastAsia="en-US"/>
        </w:rPr>
        <w:br/>
        <w:t xml:space="preserve">Border Collies die na de leeftijd van </w:t>
      </w:r>
      <w:r w:rsidR="008E0F9C">
        <w:rPr>
          <w:rFonts w:eastAsia="Calibri"/>
          <w:lang w:eastAsia="en-US"/>
        </w:rPr>
        <w:t>6</w:t>
      </w:r>
      <w:r w:rsidRPr="004771CD">
        <w:rPr>
          <w:rFonts w:eastAsia="Calibri"/>
          <w:lang w:eastAsia="en-US"/>
        </w:rPr>
        <w:t xml:space="preserve"> jaar voor de fokkerij worden gebruikt, dienen te beschikken over een uitslag “vrij”, verkregen na de leeftijd van </w:t>
      </w:r>
      <w:r w:rsidR="008E0F9C">
        <w:rPr>
          <w:rFonts w:eastAsia="Calibri"/>
          <w:lang w:eastAsia="en-US"/>
        </w:rPr>
        <w:t>5</w:t>
      </w:r>
      <w:r w:rsidRPr="004771CD">
        <w:rPr>
          <w:rFonts w:eastAsia="Calibri"/>
          <w:lang w:eastAsia="en-US"/>
        </w:rPr>
        <w:t xml:space="preserve"> jaar. Ouderdieren waarvan de uitslag van het onderzoek luidt “voorlopig niet vrij”of “niet vrij” mogen niet worden ingezet voor de fokkerij.</w:t>
      </w:r>
    </w:p>
    <w:p w:rsidR="004771CD" w:rsidRPr="004771CD" w:rsidRDefault="004771CD" w:rsidP="00344AC0">
      <w:pPr>
        <w:spacing w:before="0" w:after="200" w:line="276" w:lineRule="auto"/>
        <w:ind w:left="2127" w:firstLine="0"/>
        <w:rPr>
          <w:rFonts w:eastAsia="Calibri"/>
          <w:lang w:eastAsia="en-US"/>
        </w:rPr>
      </w:pPr>
      <w:r w:rsidRPr="004771CD">
        <w:rPr>
          <w:rFonts w:eastAsia="Calibri"/>
          <w:lang w:eastAsia="en-US"/>
        </w:rPr>
        <w:t xml:space="preserve">Het fokken met een Border Collie is niet toegestaan indien de betreffende Border Collie de vader, de moeder, een nakomeling of een volle broer of zuster is van een lijder aan PRA of CEA, tenzij uit een DNA-test blijkt dat de Border Collie geen lijder is van de van toepassing zijnde aandoening. </w:t>
      </w:r>
      <w:r w:rsidRPr="004771CD">
        <w:rPr>
          <w:rFonts w:eastAsia="Calibri"/>
          <w:lang w:eastAsia="en-US"/>
        </w:rPr>
        <w:br/>
        <w:t xml:space="preserve">Border Collies waarvan een DNA-test heeft uitgewezen dat ze drager zijn, </w:t>
      </w:r>
      <w:r w:rsidR="00344AC0" w:rsidRPr="00344AC0">
        <w:rPr>
          <w:rFonts w:eastAsia="Calibri"/>
          <w:lang w:eastAsia="en-US"/>
        </w:rPr>
        <w:t>mogen</w:t>
      </w:r>
      <w:r w:rsidRPr="004771CD">
        <w:rPr>
          <w:rFonts w:eastAsia="Calibri"/>
          <w:lang w:eastAsia="en-US"/>
        </w:rPr>
        <w:t xml:space="preserve"> alleen gecombineerd worden met een partner die blijkens een DNA-test vrij is.</w:t>
      </w:r>
    </w:p>
    <w:p w:rsidR="00101C7A" w:rsidRDefault="00344AC0" w:rsidP="004771CD">
      <w:pPr>
        <w:autoSpaceDE w:val="0"/>
        <w:autoSpaceDN w:val="0"/>
        <w:adjustRightInd w:val="0"/>
        <w:spacing w:after="0"/>
        <w:ind w:left="1440"/>
        <w:rPr>
          <w:color w:val="999999"/>
        </w:rPr>
      </w:pPr>
      <w:r>
        <w:rPr>
          <w:color w:val="999999"/>
        </w:rPr>
        <w:tab/>
      </w:r>
      <w:r w:rsidRPr="008E0F9C">
        <w:t>4.2.2. Heupdysplasie</w:t>
      </w:r>
    </w:p>
    <w:p w:rsidR="00344AC0" w:rsidRDefault="00344AC0" w:rsidP="00344AC0">
      <w:pPr>
        <w:ind w:left="2124" w:firstLine="0"/>
        <w:rPr>
          <w:rFonts w:eastAsia="Calibri"/>
          <w:lang w:eastAsia="en-US"/>
        </w:rPr>
      </w:pPr>
      <w:r w:rsidRPr="00344AC0">
        <w:rPr>
          <w:rFonts w:eastAsia="Calibri"/>
          <w:lang w:eastAsia="en-US"/>
        </w:rPr>
        <w:t>De ouderdieren dienen op de datum van het onderzoek een leeftijd van</w:t>
      </w:r>
      <w:r w:rsidRPr="00344AC0">
        <w:rPr>
          <w:rFonts w:eastAsia="Calibri"/>
          <w:lang w:eastAsia="en-US"/>
        </w:rPr>
        <w:br/>
        <w:t>minimaal 12 maanden te hebben. Het onderzoeksrapport dient voor of op de dag van de dekking te zijn afgegeven. Alleen ouderdieren waarvan de uitslag van het onderzoek luidt: A (ofwel A1, A2) of</w:t>
      </w:r>
      <w:r w:rsidRPr="00344AC0">
        <w:rPr>
          <w:rFonts w:eastAsia="Calibri"/>
          <w:caps/>
          <w:lang w:eastAsia="en-US"/>
        </w:rPr>
        <w:t xml:space="preserve"> </w:t>
      </w:r>
      <w:r w:rsidRPr="00344AC0">
        <w:rPr>
          <w:rFonts w:eastAsia="Calibri"/>
          <w:lang w:eastAsia="en-US"/>
        </w:rPr>
        <w:t>B (ofwel B1, B2) mogen worden ingezet voor de fokkerij.</w:t>
      </w:r>
    </w:p>
    <w:p w:rsidR="00344AC0" w:rsidRDefault="00344AC0" w:rsidP="00344AC0">
      <w:pPr>
        <w:ind w:left="2124" w:firstLine="0"/>
        <w:rPr>
          <w:rFonts w:eastAsia="Calibri"/>
          <w:lang w:eastAsia="en-US"/>
        </w:rPr>
      </w:pPr>
    </w:p>
    <w:p w:rsidR="00344AC0" w:rsidRPr="00344AC0" w:rsidRDefault="00344AC0" w:rsidP="00344AC0">
      <w:pPr>
        <w:ind w:firstLine="698"/>
        <w:rPr>
          <w:rFonts w:eastAsia="Calibri"/>
          <w:lang w:eastAsia="en-US"/>
        </w:rPr>
      </w:pPr>
      <w:r>
        <w:rPr>
          <w:rFonts w:eastAsia="Calibri"/>
          <w:lang w:eastAsia="en-US"/>
        </w:rPr>
        <w:t xml:space="preserve">4.2.3. </w:t>
      </w:r>
      <w:r w:rsidRPr="00344AC0">
        <w:rPr>
          <w:rFonts w:eastAsia="Calibri"/>
          <w:lang w:eastAsia="en-US"/>
        </w:rPr>
        <w:t>Indien de eigenaar zich niet kan verenigen met het afgegeven</w:t>
      </w:r>
      <w:r>
        <w:rPr>
          <w:rFonts w:eastAsia="Calibri"/>
          <w:lang w:eastAsia="en-US"/>
        </w:rPr>
        <w:br/>
        <w:t xml:space="preserve">                    </w:t>
      </w:r>
      <w:r w:rsidRPr="00344AC0">
        <w:rPr>
          <w:rFonts w:eastAsia="Calibri"/>
          <w:lang w:eastAsia="en-US"/>
        </w:rPr>
        <w:t>onderzoeksrapport kan hij een second opinion laten uitvoeren</w:t>
      </w:r>
      <w:r>
        <w:rPr>
          <w:rFonts w:eastAsia="Calibri"/>
          <w:lang w:eastAsia="en-US"/>
        </w:rPr>
        <w:br/>
        <w:t xml:space="preserve">                    co</w:t>
      </w:r>
      <w:r w:rsidRPr="00344AC0">
        <w:rPr>
          <w:rFonts w:eastAsia="Calibri"/>
          <w:lang w:eastAsia="en-US"/>
        </w:rPr>
        <w:t xml:space="preserve">nform het door de Raad vastgestelde algemeen </w:t>
      </w:r>
      <w:r>
        <w:rPr>
          <w:rFonts w:eastAsia="Calibri"/>
          <w:lang w:eastAsia="en-US"/>
        </w:rPr>
        <w:br/>
        <w:t xml:space="preserve">                    on</w:t>
      </w:r>
      <w:r w:rsidRPr="00344AC0">
        <w:rPr>
          <w:rFonts w:eastAsia="Calibri"/>
          <w:lang w:eastAsia="en-US"/>
        </w:rPr>
        <w:t xml:space="preserve">derzoeksreglement en het betreffende onderzoeksprotocol, </w:t>
      </w:r>
      <w:r>
        <w:rPr>
          <w:rFonts w:eastAsia="Calibri"/>
          <w:lang w:eastAsia="en-US"/>
        </w:rPr>
        <w:br/>
        <w:t xml:space="preserve">                    </w:t>
      </w:r>
      <w:r w:rsidRPr="00344AC0">
        <w:rPr>
          <w:rFonts w:eastAsia="Calibri"/>
          <w:lang w:eastAsia="en-US"/>
        </w:rPr>
        <w:t>waarin is voorzien in de mogelijkheid van bezwaar en beroep.</w:t>
      </w:r>
      <w:r>
        <w:rPr>
          <w:rFonts w:eastAsia="Calibri"/>
          <w:lang w:eastAsia="en-US"/>
        </w:rPr>
        <w:br/>
        <w:t xml:space="preserve">                    </w:t>
      </w:r>
      <w:r w:rsidRPr="00344AC0">
        <w:rPr>
          <w:rFonts w:eastAsia="Calibri"/>
          <w:lang w:eastAsia="en-US"/>
        </w:rPr>
        <w:t xml:space="preserve">Uitzondering wordt hierbij gemaakt voor de diagnose “niet </w:t>
      </w:r>
      <w:r>
        <w:rPr>
          <w:rFonts w:eastAsia="Calibri"/>
          <w:lang w:eastAsia="en-US"/>
        </w:rPr>
        <w:br/>
        <w:t xml:space="preserve">                    </w:t>
      </w:r>
      <w:r w:rsidRPr="00344AC0">
        <w:rPr>
          <w:rFonts w:eastAsia="Calibri"/>
          <w:lang w:eastAsia="en-US"/>
        </w:rPr>
        <w:t xml:space="preserve">vrij”voor de erfelijke oogafwijking Distichiasis. Hiervoor is geen </w:t>
      </w:r>
      <w:r>
        <w:rPr>
          <w:rFonts w:eastAsia="Calibri"/>
          <w:lang w:eastAsia="en-US"/>
        </w:rPr>
        <w:br/>
        <w:t xml:space="preserve">                    s</w:t>
      </w:r>
      <w:r w:rsidRPr="00344AC0">
        <w:rPr>
          <w:rFonts w:eastAsia="Calibri"/>
          <w:lang w:eastAsia="en-US"/>
        </w:rPr>
        <w:t>econd opinion mogelijk.</w:t>
      </w:r>
    </w:p>
    <w:p w:rsidR="00344AC0" w:rsidRPr="00344AC0" w:rsidRDefault="00344AC0" w:rsidP="00344AC0">
      <w:pPr>
        <w:ind w:left="0" w:firstLine="0"/>
        <w:rPr>
          <w:rFonts w:eastAsia="Calibri"/>
          <w:lang w:eastAsia="en-US"/>
        </w:rPr>
      </w:pPr>
    </w:p>
    <w:p w:rsidR="00344AC0" w:rsidRDefault="00344AC0" w:rsidP="004771CD">
      <w:pPr>
        <w:autoSpaceDE w:val="0"/>
        <w:autoSpaceDN w:val="0"/>
        <w:adjustRightInd w:val="0"/>
        <w:spacing w:after="0"/>
        <w:ind w:left="1440"/>
        <w:rPr>
          <w:color w:val="999999"/>
        </w:rPr>
      </w:pPr>
    </w:p>
    <w:p w:rsidR="00101C7A" w:rsidRDefault="00101C7A">
      <w:pPr>
        <w:autoSpaceDE w:val="0"/>
        <w:autoSpaceDN w:val="0"/>
        <w:adjustRightInd w:val="0"/>
        <w:spacing w:before="0"/>
        <w:ind w:left="1440" w:firstLine="0"/>
        <w:rPr>
          <w:color w:val="999999"/>
        </w:rPr>
      </w:pPr>
    </w:p>
    <w:p w:rsidR="00101C7A" w:rsidRDefault="00101C7A">
      <w:pPr>
        <w:autoSpaceDE w:val="0"/>
        <w:autoSpaceDN w:val="0"/>
        <w:adjustRightInd w:val="0"/>
        <w:spacing w:before="0"/>
        <w:ind w:left="1429"/>
      </w:pPr>
      <w:r>
        <w:rPr>
          <w:b/>
          <w:bCs/>
        </w:rPr>
        <w:t xml:space="preserve">4.3. </w:t>
      </w:r>
      <w:r>
        <w:rPr>
          <w:b/>
          <w:bCs/>
        </w:rPr>
        <w:tab/>
        <w:t>Aandoeningen</w:t>
      </w:r>
      <w:r>
        <w:rPr>
          <w:color w:val="C0C0C0"/>
        </w:rPr>
        <w:t>:</w:t>
      </w:r>
      <w:r>
        <w:rPr>
          <w:color w:val="000000"/>
        </w:rPr>
        <w:t xml:space="preserve"> </w:t>
      </w:r>
      <w:r w:rsidR="008E0F9C">
        <w:rPr>
          <w:color w:val="000000"/>
        </w:rPr>
        <w:br/>
      </w:r>
      <w:r w:rsidR="008E0F9C">
        <w:t>M</w:t>
      </w:r>
      <w:r w:rsidRPr="00D76A20">
        <w:t>et honden die lijden aan een of meer van onderstaande aandoeningen mag niet worden gefokt.</w:t>
      </w:r>
    </w:p>
    <w:p w:rsidR="007F5EB1" w:rsidRPr="00D76A20" w:rsidRDefault="007F5EB1">
      <w:pPr>
        <w:autoSpaceDE w:val="0"/>
        <w:autoSpaceDN w:val="0"/>
        <w:adjustRightInd w:val="0"/>
        <w:spacing w:before="0"/>
        <w:ind w:left="1429"/>
      </w:pPr>
      <w:r>
        <w:rPr>
          <w:b/>
          <w:bCs/>
        </w:rPr>
        <w:tab/>
      </w:r>
    </w:p>
    <w:p w:rsidR="00101C7A" w:rsidRDefault="007F5EB1">
      <w:pPr>
        <w:numPr>
          <w:ilvl w:val="0"/>
          <w:numId w:val="5"/>
        </w:numPr>
        <w:autoSpaceDE w:val="0"/>
        <w:autoSpaceDN w:val="0"/>
        <w:adjustRightInd w:val="0"/>
        <w:spacing w:before="0"/>
        <w:ind w:left="1775" w:hanging="357"/>
      </w:pPr>
      <w:r>
        <w:t>Heupdysplasie</w:t>
      </w:r>
      <w:r w:rsidR="005E1AE6">
        <w:t xml:space="preserve"> HD C of slechter</w:t>
      </w:r>
    </w:p>
    <w:p w:rsidR="007F5EB1" w:rsidRDefault="007F5EB1">
      <w:pPr>
        <w:numPr>
          <w:ilvl w:val="0"/>
          <w:numId w:val="5"/>
        </w:numPr>
        <w:autoSpaceDE w:val="0"/>
        <w:autoSpaceDN w:val="0"/>
        <w:adjustRightInd w:val="0"/>
        <w:spacing w:before="0"/>
        <w:ind w:left="1775" w:hanging="357"/>
      </w:pPr>
      <w:r>
        <w:t>Erfelijke oogafwijkingen Cataract, PRA, CEA en Distichiasis</w:t>
      </w:r>
    </w:p>
    <w:p w:rsidR="007F5EB1" w:rsidRPr="00D76A20" w:rsidRDefault="007F5EB1">
      <w:pPr>
        <w:numPr>
          <w:ilvl w:val="0"/>
          <w:numId w:val="5"/>
        </w:numPr>
        <w:autoSpaceDE w:val="0"/>
        <w:autoSpaceDN w:val="0"/>
        <w:adjustRightInd w:val="0"/>
        <w:spacing w:before="0"/>
        <w:ind w:left="1775" w:hanging="357"/>
      </w:pPr>
      <w:r>
        <w:t>Epilepsie</w:t>
      </w:r>
    </w:p>
    <w:p w:rsidR="00101C7A" w:rsidRPr="00D76A20" w:rsidRDefault="00D76A20">
      <w:pPr>
        <w:numPr>
          <w:ilvl w:val="0"/>
          <w:numId w:val="5"/>
        </w:numPr>
        <w:autoSpaceDE w:val="0"/>
        <w:autoSpaceDN w:val="0"/>
        <w:adjustRightInd w:val="0"/>
        <w:spacing w:before="0"/>
      </w:pPr>
      <w:r w:rsidRPr="00D76A20">
        <w:t>Osteo Chondritis Dissecan (OCD)</w:t>
      </w:r>
    </w:p>
    <w:p w:rsidR="00D76A20" w:rsidRPr="00D76A20" w:rsidRDefault="00D76A20">
      <w:pPr>
        <w:numPr>
          <w:ilvl w:val="0"/>
          <w:numId w:val="5"/>
        </w:numPr>
        <w:autoSpaceDE w:val="0"/>
        <w:autoSpaceDN w:val="0"/>
        <w:adjustRightInd w:val="0"/>
        <w:spacing w:before="0"/>
      </w:pPr>
      <w:r w:rsidRPr="00D76A20">
        <w:t>Congenitale doofheid (zowel enkelzijdig als aan beide zijden)</w:t>
      </w:r>
    </w:p>
    <w:p w:rsidR="00D76A20" w:rsidRDefault="00D76A20" w:rsidP="00D76A20">
      <w:pPr>
        <w:autoSpaceDE w:val="0"/>
        <w:autoSpaceDN w:val="0"/>
        <w:adjustRightInd w:val="0"/>
        <w:spacing w:before="0"/>
        <w:ind w:left="1418" w:firstLine="0"/>
        <w:rPr>
          <w:color w:val="999999"/>
        </w:rPr>
      </w:pPr>
    </w:p>
    <w:p w:rsidR="00D76A20" w:rsidRPr="00D76A20" w:rsidRDefault="005E1AE6" w:rsidP="005E1AE6">
      <w:pPr>
        <w:spacing w:before="0" w:after="200" w:line="276" w:lineRule="auto"/>
        <w:ind w:left="1418" w:hanging="709"/>
        <w:rPr>
          <w:rFonts w:eastAsia="Calibri"/>
          <w:lang w:eastAsia="en-US"/>
        </w:rPr>
      </w:pPr>
      <w:r w:rsidRPr="005E1AE6">
        <w:rPr>
          <w:rFonts w:eastAsia="Calibri"/>
          <w:b/>
          <w:lang w:eastAsia="en-US"/>
        </w:rPr>
        <w:t>4.3.1</w:t>
      </w:r>
      <w:r>
        <w:rPr>
          <w:rFonts w:eastAsia="Calibri"/>
          <w:lang w:eastAsia="en-US"/>
        </w:rPr>
        <w:t xml:space="preserve">. </w:t>
      </w:r>
      <w:r>
        <w:rPr>
          <w:rFonts w:eastAsia="Calibri"/>
          <w:lang w:eastAsia="en-US"/>
        </w:rPr>
        <w:tab/>
      </w:r>
      <w:r w:rsidR="00D76A20" w:rsidRPr="00D76A20">
        <w:rPr>
          <w:rFonts w:eastAsia="Calibri"/>
          <w:lang w:eastAsia="en-US"/>
        </w:rPr>
        <w:t xml:space="preserve">Indien de CFH </w:t>
      </w:r>
      <w:r w:rsidR="00705398" w:rsidRPr="00705398">
        <w:rPr>
          <w:rFonts w:eastAsia="Calibri"/>
          <w:lang w:eastAsia="en-US"/>
        </w:rPr>
        <w:t>(Commissie Fokkerij en Hondenregistratie</w:t>
      </w:r>
      <w:r w:rsidR="00705398">
        <w:rPr>
          <w:rFonts w:eastAsia="Calibri"/>
          <w:lang w:eastAsia="en-US"/>
        </w:rPr>
        <w:t xml:space="preserve">) </w:t>
      </w:r>
      <w:r w:rsidR="00D76A20" w:rsidRPr="00D76A20">
        <w:rPr>
          <w:rFonts w:eastAsia="Calibri"/>
          <w:lang w:eastAsia="en-US"/>
        </w:rPr>
        <w:t>oordeelt dat niet uitgesloten is dat het gaat om primaire epilepsie, geldt deze uitsluiting ook voor volle broers en zussen en nakomelingen van de lijder. Tevens is het niet meer toegestaan om met dezelfde oudercombinatie te fokken.</w:t>
      </w:r>
      <w:r w:rsidR="00D76A20" w:rsidRPr="00D76A20">
        <w:rPr>
          <w:rFonts w:eastAsia="Calibri"/>
          <w:lang w:eastAsia="en-US"/>
        </w:rPr>
        <w:br/>
        <w:t>Indien er sprake is van een tweede geval van epilepsie, waarbij de CFH oordeelt dat niet uitgesloten is dat er sprake is van primaire epilepsie, uit een nest waar één of beide ouderdieren bij betrokken zijn, dan wordt/worden het betrokken ouder dier/de betrokken</w:t>
      </w:r>
      <w:r w:rsidR="00D76A20" w:rsidRPr="00D76A20">
        <w:rPr>
          <w:rFonts w:eastAsia="Calibri"/>
          <w:lang w:eastAsia="en-US"/>
        </w:rPr>
        <w:br/>
        <w:t>ouderdieren uitgesloten van de fokkerij.</w:t>
      </w:r>
    </w:p>
    <w:p w:rsidR="00D76A20" w:rsidRPr="008E0F9C" w:rsidRDefault="00D76A20" w:rsidP="008E0F9C">
      <w:pPr>
        <w:spacing w:before="0" w:after="200" w:line="276" w:lineRule="auto"/>
        <w:ind w:left="1418" w:firstLine="0"/>
        <w:rPr>
          <w:rFonts w:eastAsia="Calibri"/>
          <w:lang w:eastAsia="en-US"/>
        </w:rPr>
      </w:pPr>
      <w:r w:rsidRPr="00D76A20">
        <w:rPr>
          <w:rFonts w:eastAsia="Calibri"/>
          <w:lang w:eastAsia="en-US"/>
        </w:rPr>
        <w:t>Het oordeel van de CFH wordt gebaseerd op het ontvangen medisch dossier van de</w:t>
      </w:r>
      <w:r w:rsidRPr="00D76A20">
        <w:rPr>
          <w:rFonts w:eastAsia="Calibri"/>
          <w:lang w:eastAsia="en-US"/>
        </w:rPr>
        <w:br/>
        <w:t>lijder aan epilepsie opgesteld door de behandeld dierenarts van deze lijder aan de hand van de “Procedure aanmelden Epilepsie” en getoetst aan de mening van een specialist op dit gebied.</w:t>
      </w:r>
    </w:p>
    <w:p w:rsidR="00101C7A" w:rsidRDefault="00101C7A">
      <w:pPr>
        <w:autoSpaceDE w:val="0"/>
        <w:autoSpaceDN w:val="0"/>
        <w:adjustRightInd w:val="0"/>
        <w:spacing w:before="0"/>
        <w:ind w:left="1418" w:firstLine="0"/>
        <w:rPr>
          <w:color w:val="999999"/>
        </w:rPr>
      </w:pPr>
    </w:p>
    <w:p w:rsidR="008E0F9C" w:rsidRDefault="00101C7A">
      <w:pPr>
        <w:autoSpaceDE w:val="0"/>
        <w:autoSpaceDN w:val="0"/>
        <w:adjustRightInd w:val="0"/>
        <w:spacing w:before="0"/>
        <w:ind w:left="1418" w:hanging="709"/>
        <w:rPr>
          <w:color w:val="C0C0C0"/>
        </w:rPr>
      </w:pPr>
      <w:r>
        <w:rPr>
          <w:b/>
          <w:bCs/>
        </w:rPr>
        <w:t xml:space="preserve">4.4. </w:t>
      </w:r>
      <w:r>
        <w:rPr>
          <w:b/>
          <w:bCs/>
        </w:rPr>
        <w:tab/>
        <w:t>Diskwalificerende fouten</w:t>
      </w:r>
      <w:r>
        <w:rPr>
          <w:color w:val="C0C0C0"/>
        </w:rPr>
        <w:t xml:space="preserve">: </w:t>
      </w:r>
    </w:p>
    <w:p w:rsidR="00101C7A" w:rsidRPr="008E0F9C" w:rsidRDefault="008E0F9C" w:rsidP="008E0F9C">
      <w:pPr>
        <w:autoSpaceDE w:val="0"/>
        <w:autoSpaceDN w:val="0"/>
        <w:adjustRightInd w:val="0"/>
        <w:spacing w:before="0"/>
        <w:ind w:left="1418" w:firstLine="0"/>
      </w:pPr>
      <w:r w:rsidRPr="008E0F9C">
        <w:t>M</w:t>
      </w:r>
      <w:r w:rsidR="00101C7A" w:rsidRPr="008E0F9C">
        <w:t>et honden met één of meer van onderstaande diskwalificerende fouten  (</w:t>
      </w:r>
      <w:r w:rsidR="00101C7A" w:rsidRPr="008E0F9C">
        <w:rPr>
          <w:i/>
          <w:iCs/>
        </w:rPr>
        <w:t>volgens de rasstandaard</w:t>
      </w:r>
      <w:r w:rsidR="00101C7A" w:rsidRPr="008E0F9C">
        <w:t xml:space="preserve">) mag niet worden gefokt.  </w:t>
      </w:r>
    </w:p>
    <w:p w:rsidR="00101C7A" w:rsidRPr="008E0F9C" w:rsidRDefault="00D76A20">
      <w:pPr>
        <w:numPr>
          <w:ilvl w:val="0"/>
          <w:numId w:val="5"/>
        </w:numPr>
        <w:autoSpaceDE w:val="0"/>
        <w:autoSpaceDN w:val="0"/>
        <w:adjustRightInd w:val="0"/>
        <w:spacing w:before="0"/>
        <w:ind w:left="1775" w:hanging="357"/>
      </w:pPr>
      <w:r w:rsidRPr="008E0F9C">
        <w:t>Cryptorchide/monorchide reu</w:t>
      </w:r>
    </w:p>
    <w:p w:rsidR="00101C7A" w:rsidRPr="008E0F9C" w:rsidRDefault="00D76A20">
      <w:pPr>
        <w:numPr>
          <w:ilvl w:val="0"/>
          <w:numId w:val="5"/>
        </w:numPr>
        <w:autoSpaceDE w:val="0"/>
        <w:autoSpaceDN w:val="0"/>
        <w:adjustRightInd w:val="0"/>
        <w:spacing w:before="0"/>
      </w:pPr>
      <w:r w:rsidRPr="008E0F9C">
        <w:t>Gebitsfouten zoals ondervoorbeet, bovenvoorbeet, scheef gebit, het ontbreken van meer dan 2 premolaren</w:t>
      </w:r>
    </w:p>
    <w:p w:rsidR="00D76A20" w:rsidRPr="008E0F9C" w:rsidRDefault="007F5EB1">
      <w:pPr>
        <w:numPr>
          <w:ilvl w:val="0"/>
          <w:numId w:val="5"/>
        </w:numPr>
        <w:autoSpaceDE w:val="0"/>
        <w:autoSpaceDN w:val="0"/>
        <w:adjustRightInd w:val="0"/>
        <w:spacing w:before="0"/>
      </w:pPr>
      <w:r>
        <w:t>Knikstaart dan</w:t>
      </w:r>
      <w:r w:rsidR="00D76A20" w:rsidRPr="008E0F9C">
        <w:t xml:space="preserve"> wel te korte staart.</w:t>
      </w:r>
    </w:p>
    <w:p w:rsidR="00D76A20" w:rsidRDefault="00D76A20" w:rsidP="00D76A20">
      <w:pPr>
        <w:autoSpaceDE w:val="0"/>
        <w:autoSpaceDN w:val="0"/>
        <w:adjustRightInd w:val="0"/>
        <w:spacing w:before="0"/>
        <w:rPr>
          <w:color w:val="999999"/>
        </w:rPr>
      </w:pPr>
    </w:p>
    <w:p w:rsidR="00D76A20" w:rsidRPr="008E0F9C" w:rsidRDefault="00D76A20" w:rsidP="00D76A20">
      <w:pPr>
        <w:autoSpaceDE w:val="0"/>
        <w:autoSpaceDN w:val="0"/>
        <w:adjustRightInd w:val="0"/>
        <w:spacing w:before="0"/>
        <w:ind w:left="1429"/>
      </w:pPr>
      <w:r w:rsidRPr="008E0F9C">
        <w:rPr>
          <w:b/>
        </w:rPr>
        <w:t>4.5.</w:t>
      </w:r>
      <w:r w:rsidRPr="008E0F9C">
        <w:tab/>
      </w:r>
      <w:r w:rsidRPr="008E0F9C">
        <w:rPr>
          <w:b/>
        </w:rPr>
        <w:t>Melding ziekten</w:t>
      </w:r>
      <w:r w:rsidR="008E0F9C" w:rsidRPr="008E0F9C">
        <w:rPr>
          <w:b/>
        </w:rPr>
        <w:t>:</w:t>
      </w:r>
    </w:p>
    <w:p w:rsidR="00D76A20" w:rsidRPr="006E7CF3" w:rsidRDefault="00D76A20" w:rsidP="006E7CF3">
      <w:pPr>
        <w:ind w:left="1416" w:firstLine="0"/>
        <w:rPr>
          <w:rFonts w:eastAsia="Calibri"/>
          <w:lang w:eastAsia="en-US"/>
        </w:rPr>
      </w:pPr>
      <w:r w:rsidRPr="006E7CF3">
        <w:rPr>
          <w:rFonts w:eastAsia="Calibri"/>
          <w:lang w:eastAsia="en-US"/>
        </w:rPr>
        <w:t xml:space="preserve">Een eigenaar is verplicht om bij constatering van een van de volgende ziekten bij zijn Border Collie de CFH binnen een maand hiervan op de hoogte te stellen. Het betreft de ziekten als genoemd in artikel 4 van dit reglement, te weten Cataract, PRA, CEA, Distichiasis, Epilepsie, OCD en </w:t>
      </w:r>
      <w:r w:rsidRPr="006E7CF3">
        <w:rPr>
          <w:rFonts w:eastAsia="Calibri"/>
          <w:b/>
          <w:lang w:eastAsia="en-US"/>
        </w:rPr>
        <w:t>Congenitale doofheid.</w:t>
      </w:r>
      <w:r w:rsidRPr="006E7CF3">
        <w:rPr>
          <w:rFonts w:eastAsia="Calibri"/>
          <w:lang w:eastAsia="en-US"/>
        </w:rPr>
        <w:br/>
        <w:t>Ook is de eigenaar verplicht om binnen dezelfde termijn de CFH te informeren over het overlijden van zijn Border Collie onder vermelding van de oorzaak daarvan.</w:t>
      </w:r>
    </w:p>
    <w:p w:rsidR="00D76A20" w:rsidRDefault="00D76A20" w:rsidP="00D76A20">
      <w:pPr>
        <w:autoSpaceDE w:val="0"/>
        <w:autoSpaceDN w:val="0"/>
        <w:adjustRightInd w:val="0"/>
        <w:spacing w:before="0"/>
        <w:ind w:left="1429"/>
        <w:rPr>
          <w:color w:val="999999"/>
        </w:rPr>
      </w:pPr>
    </w:p>
    <w:p w:rsidR="00101C7A" w:rsidRDefault="00101C7A">
      <w:pPr>
        <w:autoSpaceDE w:val="0"/>
        <w:autoSpaceDN w:val="0"/>
        <w:adjustRightInd w:val="0"/>
        <w:spacing w:before="0"/>
        <w:ind w:left="1429"/>
        <w:rPr>
          <w:color w:val="808080"/>
        </w:rPr>
      </w:pPr>
    </w:p>
    <w:p w:rsidR="00101C7A" w:rsidRDefault="00101C7A">
      <w:pPr>
        <w:widowControl w:val="0"/>
        <w:numPr>
          <w:ilvl w:val="0"/>
          <w:numId w:val="2"/>
        </w:numPr>
        <w:spacing w:before="240"/>
        <w:ind w:left="357" w:hanging="357"/>
        <w:outlineLvl w:val="1"/>
        <w:rPr>
          <w:b/>
          <w:bCs/>
        </w:rPr>
      </w:pPr>
      <w:r>
        <w:rPr>
          <w:b/>
          <w:bCs/>
        </w:rPr>
        <w:t>GEDRAGSREGELS</w:t>
      </w:r>
    </w:p>
    <w:p w:rsidR="00101C7A" w:rsidRDefault="00101C7A">
      <w:pPr>
        <w:widowControl w:val="0"/>
        <w:spacing w:before="240"/>
        <w:ind w:left="0" w:firstLine="0"/>
        <w:outlineLvl w:val="1"/>
        <w:rPr>
          <w:b/>
          <w:bCs/>
        </w:rPr>
      </w:pPr>
    </w:p>
    <w:p w:rsidR="00101C7A" w:rsidRDefault="00101C7A">
      <w:pPr>
        <w:numPr>
          <w:ilvl w:val="1"/>
          <w:numId w:val="2"/>
        </w:numPr>
        <w:autoSpaceDE w:val="0"/>
        <w:autoSpaceDN w:val="0"/>
        <w:adjustRightInd w:val="0"/>
      </w:pPr>
      <w:r>
        <w:rPr>
          <w:b/>
          <w:bCs/>
        </w:rPr>
        <w:t>Karaktereisen:</w:t>
      </w:r>
    </w:p>
    <w:p w:rsidR="00101C7A" w:rsidRPr="009D5784" w:rsidRDefault="00101C7A">
      <w:pPr>
        <w:autoSpaceDE w:val="0"/>
        <w:autoSpaceDN w:val="0"/>
        <w:adjustRightInd w:val="0"/>
        <w:ind w:left="1418" w:firstLine="0"/>
      </w:pPr>
      <w:r w:rsidRPr="009D5784">
        <w:t xml:space="preserve">Beide ouderdieren moeten voldoen aan de karaktereisen zoals redelijkerwijs van het betreffende ras mag worden verwacht. </w:t>
      </w:r>
    </w:p>
    <w:p w:rsidR="00101C7A" w:rsidRPr="009D5784" w:rsidRDefault="00101C7A" w:rsidP="006E7CF3">
      <w:pPr>
        <w:autoSpaceDE w:val="0"/>
        <w:autoSpaceDN w:val="0"/>
        <w:adjustRightInd w:val="0"/>
        <w:ind w:left="1440"/>
      </w:pPr>
      <w:r>
        <w:rPr>
          <w:b/>
          <w:bCs/>
        </w:rPr>
        <w:t xml:space="preserve">5.2 </w:t>
      </w:r>
      <w:r>
        <w:rPr>
          <w:b/>
          <w:bCs/>
        </w:rPr>
        <w:tab/>
      </w:r>
      <w:r w:rsidRPr="009D5784">
        <w:rPr>
          <w:b/>
          <w:bCs/>
        </w:rPr>
        <w:t>Verplichte gedragstest:</w:t>
      </w:r>
      <w:r w:rsidRPr="009D5784">
        <w:t xml:space="preserve"> </w:t>
      </w:r>
    </w:p>
    <w:p w:rsidR="00101C7A" w:rsidRDefault="00101C7A">
      <w:pPr>
        <w:autoSpaceDE w:val="0"/>
        <w:autoSpaceDN w:val="0"/>
        <w:adjustRightInd w:val="0"/>
        <w:ind w:left="1440" w:firstLine="0"/>
        <w:rPr>
          <w:color w:val="808080"/>
        </w:rPr>
      </w:pPr>
      <w:r w:rsidRPr="009D5784">
        <w:t xml:space="preserve">Voor dit ras is een verplichte gedragstest niet van toepassing. </w:t>
      </w:r>
    </w:p>
    <w:p w:rsidR="00101C7A" w:rsidRDefault="00101C7A">
      <w:pPr>
        <w:autoSpaceDE w:val="0"/>
        <w:autoSpaceDN w:val="0"/>
        <w:adjustRightInd w:val="0"/>
        <w:ind w:left="1440" w:firstLine="0"/>
        <w:rPr>
          <w:color w:val="C0C0C0"/>
        </w:rPr>
      </w:pPr>
    </w:p>
    <w:p w:rsidR="00101C7A" w:rsidRDefault="00101C7A">
      <w:pPr>
        <w:widowControl w:val="0"/>
        <w:numPr>
          <w:ilvl w:val="0"/>
          <w:numId w:val="2"/>
        </w:numPr>
        <w:spacing w:before="240"/>
        <w:ind w:left="357" w:hanging="357"/>
        <w:outlineLvl w:val="1"/>
        <w:rPr>
          <w:b/>
          <w:bCs/>
        </w:rPr>
      </w:pPr>
      <w:bookmarkStart w:id="3" w:name="_Toc165721817"/>
      <w:bookmarkStart w:id="4" w:name="_Toc165721929"/>
      <w:bookmarkStart w:id="5" w:name="_Toc165722131"/>
      <w:r>
        <w:rPr>
          <w:b/>
          <w:bCs/>
        </w:rPr>
        <w:t xml:space="preserve">WERKGESCHIKTHEID </w:t>
      </w:r>
    </w:p>
    <w:p w:rsidR="009D5784" w:rsidRPr="008F7766" w:rsidRDefault="00101C7A" w:rsidP="00705398">
      <w:pPr>
        <w:widowControl w:val="0"/>
        <w:spacing w:before="240"/>
        <w:ind w:left="1418" w:hanging="709"/>
        <w:outlineLvl w:val="1"/>
        <w:rPr>
          <w:rFonts w:eastAsia="Calibri"/>
          <w:lang w:eastAsia="en-US"/>
        </w:rPr>
      </w:pPr>
      <w:r>
        <w:rPr>
          <w:b/>
          <w:bCs/>
        </w:rPr>
        <w:t>6.1</w:t>
      </w:r>
      <w:r>
        <w:rPr>
          <w:b/>
          <w:bCs/>
        </w:rPr>
        <w:tab/>
      </w:r>
      <w:r w:rsidR="009D5784" w:rsidRPr="008F7766">
        <w:rPr>
          <w:rFonts w:eastAsia="Calibri"/>
          <w:lang w:eastAsia="en-US"/>
        </w:rPr>
        <w:t>In Nederland geregistreerde ouderdieren moeten voor een dekking in het bezit zijn van een certificaat “Resultaat Aanlegtest” waaruit blijkt dat ze hebben deelgenomen aan een werkgeschiktheidstest die heeft plaatsgevonden onder auspiciën van de BCCN.</w:t>
      </w:r>
    </w:p>
    <w:p w:rsidR="009D5784" w:rsidRPr="008F7766" w:rsidRDefault="009D5784" w:rsidP="009D5784">
      <w:pPr>
        <w:ind w:left="1416" w:firstLine="0"/>
        <w:rPr>
          <w:rFonts w:eastAsia="Calibri"/>
          <w:lang w:eastAsia="en-US"/>
        </w:rPr>
      </w:pPr>
    </w:p>
    <w:p w:rsidR="009D5784" w:rsidRPr="008F7766" w:rsidRDefault="009D5784" w:rsidP="009D5784">
      <w:pPr>
        <w:ind w:left="1416" w:firstLine="0"/>
        <w:rPr>
          <w:rFonts w:eastAsia="Calibri"/>
          <w:lang w:eastAsia="en-US"/>
        </w:rPr>
      </w:pPr>
      <w:r w:rsidRPr="008F7766">
        <w:rPr>
          <w:rFonts w:eastAsia="Calibri"/>
          <w:lang w:eastAsia="en-US"/>
        </w:rPr>
        <w:t>6.1.1 Het vorige lid betreft een Aanlegtest Hoed- en Drijfvermogen. Als alternatief voor het vorige lid dienen in Nederland geregistreerde ouderdieren te beschikken over een startlicentie voor deelname aan door de BCCN georganiseerde schapendrijfwedstrijden.</w:t>
      </w:r>
      <w:r w:rsidRPr="008F7766">
        <w:rPr>
          <w:rFonts w:eastAsia="Calibri"/>
          <w:lang w:eastAsia="en-US"/>
        </w:rPr>
        <w:br/>
        <w:t>Een Border Collie dient op de datum van de Aanlegtest minimaal 12 maanden oud te zijn.</w:t>
      </w:r>
    </w:p>
    <w:p w:rsidR="00101C7A" w:rsidRDefault="00101C7A">
      <w:pPr>
        <w:pStyle w:val="Plattetekst2"/>
        <w:autoSpaceDE w:val="0"/>
        <w:autoSpaceDN w:val="0"/>
        <w:adjustRightInd w:val="0"/>
        <w:spacing w:before="0" w:after="0"/>
        <w:ind w:firstLine="0"/>
      </w:pPr>
      <w:r>
        <w:br w:type="page"/>
      </w:r>
    </w:p>
    <w:p w:rsidR="00101C7A" w:rsidRDefault="00101C7A">
      <w:pPr>
        <w:pStyle w:val="Plattetekst2"/>
        <w:numPr>
          <w:ilvl w:val="0"/>
          <w:numId w:val="2"/>
        </w:numPr>
        <w:tabs>
          <w:tab w:val="left" w:pos="360"/>
        </w:tabs>
        <w:autoSpaceDE w:val="0"/>
        <w:autoSpaceDN w:val="0"/>
        <w:adjustRightInd w:val="0"/>
        <w:spacing w:before="0" w:after="0"/>
        <w:rPr>
          <w:b/>
          <w:bCs/>
        </w:rPr>
      </w:pPr>
      <w:r>
        <w:rPr>
          <w:b/>
          <w:bCs/>
        </w:rPr>
        <w:t>EXTERIEURREGELS</w:t>
      </w:r>
      <w:bookmarkEnd w:id="3"/>
      <w:bookmarkEnd w:id="4"/>
      <w:bookmarkEnd w:id="5"/>
    </w:p>
    <w:p w:rsidR="00101C7A" w:rsidRDefault="00101C7A">
      <w:pPr>
        <w:pStyle w:val="Plattetekst2"/>
        <w:tabs>
          <w:tab w:val="left" w:pos="360"/>
        </w:tabs>
        <w:autoSpaceDE w:val="0"/>
        <w:autoSpaceDN w:val="0"/>
        <w:adjustRightInd w:val="0"/>
        <w:spacing w:before="0" w:after="0"/>
        <w:ind w:left="0" w:firstLine="0"/>
        <w:rPr>
          <w:b/>
          <w:bCs/>
          <w:color w:val="C0C0C0"/>
        </w:rPr>
      </w:pPr>
    </w:p>
    <w:p w:rsidR="008F7766" w:rsidRDefault="00101C7A">
      <w:pPr>
        <w:pStyle w:val="Plattetekst2"/>
        <w:autoSpaceDE w:val="0"/>
        <w:autoSpaceDN w:val="0"/>
        <w:adjustRightInd w:val="0"/>
        <w:spacing w:before="0" w:after="0"/>
        <w:ind w:left="1418" w:hanging="698"/>
        <w:rPr>
          <w:b/>
          <w:bCs/>
        </w:rPr>
      </w:pPr>
      <w:r>
        <w:rPr>
          <w:b/>
          <w:bCs/>
        </w:rPr>
        <w:t>7.1.</w:t>
      </w:r>
      <w:r>
        <w:rPr>
          <w:b/>
          <w:bCs/>
        </w:rPr>
        <w:tab/>
        <w:t xml:space="preserve">Kwalificatie: </w:t>
      </w:r>
    </w:p>
    <w:p w:rsidR="00101C7A" w:rsidRPr="008F7766" w:rsidRDefault="00101C7A" w:rsidP="008F7766">
      <w:pPr>
        <w:pStyle w:val="Plattetekst2"/>
        <w:autoSpaceDE w:val="0"/>
        <w:autoSpaceDN w:val="0"/>
        <w:adjustRightInd w:val="0"/>
        <w:spacing w:before="0" w:after="0"/>
        <w:ind w:left="1418" w:firstLine="0"/>
      </w:pPr>
      <w:r w:rsidRPr="008F7766">
        <w:t xml:space="preserve">Deelname aan exposities is niet verplicht. </w:t>
      </w:r>
    </w:p>
    <w:p w:rsidR="00101C7A" w:rsidRDefault="00101C7A">
      <w:pPr>
        <w:pStyle w:val="Plattetekst2"/>
        <w:autoSpaceDE w:val="0"/>
        <w:autoSpaceDN w:val="0"/>
        <w:adjustRightInd w:val="0"/>
        <w:spacing w:before="0" w:after="0"/>
        <w:ind w:left="1418" w:hanging="698"/>
        <w:rPr>
          <w:color w:val="C0C0C0"/>
        </w:rPr>
      </w:pPr>
    </w:p>
    <w:p w:rsidR="00101C7A" w:rsidRDefault="00101C7A" w:rsidP="008F7766">
      <w:pPr>
        <w:pStyle w:val="Plattetekst2"/>
        <w:autoSpaceDE w:val="0"/>
        <w:autoSpaceDN w:val="0"/>
        <w:adjustRightInd w:val="0"/>
        <w:spacing w:before="0" w:after="0"/>
        <w:ind w:left="1418" w:hanging="698"/>
        <w:rPr>
          <w:b/>
          <w:bCs/>
        </w:rPr>
      </w:pPr>
      <w:r>
        <w:rPr>
          <w:b/>
          <w:bCs/>
        </w:rPr>
        <w:t>7.2.</w:t>
      </w:r>
      <w:r>
        <w:rPr>
          <w:b/>
          <w:bCs/>
        </w:rPr>
        <w:tab/>
        <w:t xml:space="preserve">Fokgeschiktheidskeuring: </w:t>
      </w:r>
    </w:p>
    <w:p w:rsidR="008F7766" w:rsidRDefault="008F7766" w:rsidP="008F7766">
      <w:pPr>
        <w:pStyle w:val="Plattetekst2"/>
        <w:autoSpaceDE w:val="0"/>
        <w:autoSpaceDN w:val="0"/>
        <w:adjustRightInd w:val="0"/>
        <w:spacing w:before="0" w:after="0"/>
        <w:ind w:left="1418" w:hanging="698"/>
        <w:rPr>
          <w:bCs/>
        </w:rPr>
      </w:pPr>
      <w:r>
        <w:rPr>
          <w:b/>
          <w:bCs/>
        </w:rPr>
        <w:tab/>
      </w:r>
      <w:r>
        <w:rPr>
          <w:bCs/>
        </w:rPr>
        <w:t>Beide ouder dieren moeten voor de dekking minimaal één keer hebben deelgenomen aan een fokgeschiktheidskeuring georganiseerd door de BCCN en daar minimaal de kwalificatie “Voldoende” hebben behaald.</w:t>
      </w:r>
    </w:p>
    <w:p w:rsidR="008F7766" w:rsidRDefault="008F7766" w:rsidP="008F7766">
      <w:pPr>
        <w:pStyle w:val="Plattetekst2"/>
        <w:autoSpaceDE w:val="0"/>
        <w:autoSpaceDN w:val="0"/>
        <w:adjustRightInd w:val="0"/>
        <w:spacing w:before="0" w:after="0"/>
        <w:ind w:left="1418" w:hanging="698"/>
        <w:rPr>
          <w:bCs/>
        </w:rPr>
      </w:pPr>
    </w:p>
    <w:p w:rsidR="008F7766" w:rsidRPr="008F7766" w:rsidRDefault="008F7766" w:rsidP="008F7766">
      <w:pPr>
        <w:pStyle w:val="Plattetekst2"/>
        <w:autoSpaceDE w:val="0"/>
        <w:autoSpaceDN w:val="0"/>
        <w:adjustRightInd w:val="0"/>
        <w:spacing w:before="0" w:after="0"/>
        <w:ind w:left="1418" w:hanging="698"/>
      </w:pPr>
      <w:r>
        <w:rPr>
          <w:bCs/>
        </w:rPr>
        <w:tab/>
        <w:t>7.2.1. Met de fokgeschiktheidskeuring in het vorige lid wordt bedoeld de Keuring Functioneel Exterieur. Een Border Collie dient op de datum van de Keuring Functioneel Exterieur minimaal 12 maanden oud te zijn.</w:t>
      </w:r>
    </w:p>
    <w:p w:rsidR="00101C7A" w:rsidRDefault="00101C7A">
      <w:pPr>
        <w:pStyle w:val="Plattetekst2"/>
        <w:autoSpaceDE w:val="0"/>
        <w:autoSpaceDN w:val="0"/>
        <w:adjustRightInd w:val="0"/>
        <w:spacing w:before="0" w:after="0"/>
        <w:ind w:left="1440" w:hanging="22"/>
        <w:rPr>
          <w:b/>
          <w:bCs/>
          <w:i/>
          <w:iCs/>
          <w:color w:val="C0C0C0"/>
        </w:rPr>
      </w:pPr>
    </w:p>
    <w:p w:rsidR="00101C7A" w:rsidRDefault="00101C7A">
      <w:pPr>
        <w:pStyle w:val="Plattetekst2"/>
        <w:autoSpaceDE w:val="0"/>
        <w:autoSpaceDN w:val="0"/>
        <w:adjustRightInd w:val="0"/>
        <w:spacing w:before="0" w:after="0"/>
        <w:ind w:left="1440"/>
        <w:rPr>
          <w:b/>
          <w:bCs/>
          <w:color w:val="808080"/>
        </w:rPr>
      </w:pPr>
    </w:p>
    <w:p w:rsidR="00101C7A" w:rsidRDefault="00101C7A">
      <w:pPr>
        <w:numPr>
          <w:ilvl w:val="0"/>
          <w:numId w:val="2"/>
        </w:numPr>
        <w:autoSpaceDE w:val="0"/>
        <w:autoSpaceDN w:val="0"/>
        <w:adjustRightInd w:val="0"/>
        <w:spacing w:after="0"/>
        <w:rPr>
          <w:b/>
          <w:bCs/>
        </w:rPr>
      </w:pPr>
      <w:r>
        <w:rPr>
          <w:b/>
          <w:bCs/>
        </w:rPr>
        <w:t>REGELS AFGIFTE PUPS, WELZIJN PUPS</w:t>
      </w:r>
    </w:p>
    <w:p w:rsidR="00101C7A" w:rsidRDefault="00101C7A">
      <w:pPr>
        <w:autoSpaceDE w:val="0"/>
        <w:autoSpaceDN w:val="0"/>
        <w:adjustRightInd w:val="0"/>
        <w:spacing w:after="0"/>
        <w:ind w:left="0" w:firstLine="0"/>
        <w:rPr>
          <w:b/>
          <w:bCs/>
        </w:rPr>
      </w:pPr>
    </w:p>
    <w:p w:rsidR="00101C7A" w:rsidRDefault="00101C7A">
      <w:pPr>
        <w:pStyle w:val="Plattetekst"/>
        <w:widowControl w:val="0"/>
        <w:numPr>
          <w:ilvl w:val="1"/>
          <w:numId w:val="2"/>
        </w:numPr>
        <w:tabs>
          <w:tab w:val="left" w:pos="-1135"/>
          <w:tab w:val="left" w:pos="-567"/>
        </w:tabs>
        <w:spacing w:before="120"/>
        <w:jc w:val="left"/>
      </w:pPr>
      <w:r>
        <w:rPr>
          <w:b/>
          <w:bCs/>
        </w:rPr>
        <w:t>Ontwormen en enten:</w:t>
      </w:r>
      <w:r>
        <w:t xml:space="preserve"> </w:t>
      </w:r>
      <w:r w:rsidR="008F7766">
        <w:br/>
        <w:t>D</w:t>
      </w:r>
      <w:r>
        <w:t>e fokker draagt zorg voor het deugdelijk ontwormen en inenten van de pups volgens gangbare veterinaire inzichten en voor een volledig door de dierenarts ingevuld en ondertekend Paspoort voor Gezelschapsdieren. De pups dienen bij aflevering adequaat ontwormd te zijn en zij dienen voorzien te zijn van een unieke ID transponder.</w:t>
      </w:r>
    </w:p>
    <w:p w:rsidR="00101C7A" w:rsidRDefault="00101C7A">
      <w:pPr>
        <w:pStyle w:val="Plattetekst"/>
        <w:widowControl w:val="0"/>
        <w:numPr>
          <w:ilvl w:val="1"/>
          <w:numId w:val="2"/>
        </w:numPr>
        <w:tabs>
          <w:tab w:val="left" w:pos="-1135"/>
          <w:tab w:val="left" w:pos="-567"/>
        </w:tabs>
        <w:spacing w:before="120"/>
        <w:jc w:val="left"/>
      </w:pPr>
      <w:r>
        <w:rPr>
          <w:b/>
          <w:bCs/>
        </w:rPr>
        <w:t>Aflevering pups:</w:t>
      </w:r>
      <w:r>
        <w:t xml:space="preserve"> </w:t>
      </w:r>
      <w:r w:rsidR="008F7766">
        <w:br/>
        <w:t>D</w:t>
      </w:r>
      <w:r>
        <w:t xml:space="preserve">e pups mogen niet eerder worden afgeleverd dan op de leeftijd van </w:t>
      </w:r>
      <w:r w:rsidR="008F7766">
        <w:rPr>
          <w:i/>
          <w:iCs/>
        </w:rPr>
        <w:t>7</w:t>
      </w:r>
      <w:r>
        <w:t xml:space="preserve"> weken. Tussen de eerste enting en de overdracht aan de nieuwe eigenaar moeten minimaal 7 dagen zitten.</w:t>
      </w:r>
      <w:r>
        <w:br/>
      </w:r>
    </w:p>
    <w:p w:rsidR="00101C7A" w:rsidRDefault="00101C7A">
      <w:pPr>
        <w:pStyle w:val="Plattetekst"/>
        <w:widowControl w:val="0"/>
        <w:tabs>
          <w:tab w:val="left" w:pos="-1135"/>
          <w:tab w:val="left" w:pos="-567"/>
        </w:tabs>
        <w:spacing w:before="120"/>
        <w:ind w:firstLine="0"/>
        <w:jc w:val="left"/>
        <w:rPr>
          <w:b/>
          <w:bCs/>
          <w:color w:val="7F7F7F"/>
        </w:rPr>
      </w:pPr>
    </w:p>
    <w:p w:rsidR="00101C7A" w:rsidRDefault="00101C7A">
      <w:pPr>
        <w:tabs>
          <w:tab w:val="left" w:pos="357"/>
        </w:tabs>
        <w:spacing w:before="240"/>
        <w:rPr>
          <w:b/>
          <w:bCs/>
        </w:rPr>
      </w:pPr>
      <w:r>
        <w:rPr>
          <w:b/>
          <w:bCs/>
        </w:rPr>
        <w:t>9.</w:t>
      </w:r>
      <w:r>
        <w:rPr>
          <w:b/>
          <w:bCs/>
        </w:rPr>
        <w:tab/>
      </w:r>
      <w:r>
        <w:rPr>
          <w:b/>
          <w:bCs/>
        </w:rPr>
        <w:tab/>
        <w:t>SLOT- EN OVERGANGSBEPALINGEN</w:t>
      </w:r>
    </w:p>
    <w:p w:rsidR="00101C7A" w:rsidRDefault="00101C7A">
      <w:pPr>
        <w:tabs>
          <w:tab w:val="left" w:pos="357"/>
        </w:tabs>
        <w:spacing w:before="240"/>
        <w:rPr>
          <w:b/>
          <w:bCs/>
        </w:rPr>
      </w:pPr>
    </w:p>
    <w:p w:rsidR="00101C7A" w:rsidRDefault="00101C7A">
      <w:pPr>
        <w:ind w:left="1418" w:hanging="698"/>
      </w:pPr>
      <w:r>
        <w:rPr>
          <w:b/>
          <w:bCs/>
        </w:rPr>
        <w:t>9.1.</w:t>
      </w:r>
      <w:r>
        <w:t xml:space="preserve"> </w:t>
      </w:r>
      <w:r>
        <w:tab/>
        <w:t>Dit reglement is niet van toepassing op nesten die geboren worden uit een teef gedekt op of voor de dag waarop dit reglement in werking treedt.</w:t>
      </w:r>
    </w:p>
    <w:p w:rsidR="00101C7A" w:rsidRDefault="00101C7A">
      <w:pPr>
        <w:ind w:left="1418" w:hanging="698"/>
      </w:pPr>
      <w:r>
        <w:rPr>
          <w:b/>
          <w:bCs/>
        </w:rPr>
        <w:t>9.2.</w:t>
      </w:r>
      <w:r>
        <w:t xml:space="preserve"> </w:t>
      </w:r>
      <w:r>
        <w:tab/>
        <w:t>Gezondheidsuitslagen, exterieur-, gedrags- en/of werkkwalificaties die zijn afgegeven en/of voor de inwerkingtreding van dit reglement hebben plaatsgevonden, worden geacht onder de werking van dit reglement te zijn inbegrepen.</w:t>
      </w:r>
    </w:p>
    <w:p w:rsidR="00101C7A" w:rsidRPr="008F7766" w:rsidRDefault="00101C7A">
      <w:pPr>
        <w:ind w:left="1418" w:hanging="698"/>
      </w:pPr>
      <w:r w:rsidRPr="008F7766">
        <w:rPr>
          <w:b/>
          <w:bCs/>
        </w:rPr>
        <w:t>9.3.</w:t>
      </w:r>
      <w:r>
        <w:rPr>
          <w:color w:val="999999"/>
        </w:rPr>
        <w:tab/>
      </w:r>
      <w:r w:rsidRPr="008F7766">
        <w:t xml:space="preserve">In bijzondere gevallen kan de vereniging bij een besluit met betrekking tot het toestaan van een bepaalde combinatie afwijken van dit VFR, indien de belangen van het ras daardoor worden gediend. Een besluit op basis van dit lid wordt met redenen omkleed naar de leden van de vereniging gecommuniceerd. </w:t>
      </w:r>
    </w:p>
    <w:p w:rsidR="00101C7A" w:rsidRPr="008E0F9C" w:rsidRDefault="00101C7A">
      <w:pPr>
        <w:ind w:left="1418" w:hanging="698"/>
      </w:pPr>
      <w:r w:rsidRPr="008F7766">
        <w:t>9.4</w:t>
      </w:r>
      <w:r w:rsidR="008F7766">
        <w:rPr>
          <w:color w:val="999999"/>
        </w:rPr>
        <w:t>.</w:t>
      </w:r>
      <w:r w:rsidRPr="008F7766">
        <w:rPr>
          <w:color w:val="999999"/>
        </w:rPr>
        <w:t xml:space="preserve"> </w:t>
      </w:r>
      <w:r>
        <w:rPr>
          <w:color w:val="999999"/>
        </w:rPr>
        <w:tab/>
      </w:r>
      <w:r w:rsidR="008F7766" w:rsidRPr="008E0F9C">
        <w:t>In alle gevallen waarin dit reglem</w:t>
      </w:r>
      <w:r w:rsidR="008E0F9C" w:rsidRPr="008E0F9C">
        <w:t>ent niet voorziet, beslist het B</w:t>
      </w:r>
      <w:r w:rsidR="008F7766" w:rsidRPr="008E0F9C">
        <w:t>estuur van de BCCN.</w:t>
      </w:r>
    </w:p>
    <w:p w:rsidR="008E0F9C" w:rsidRPr="008E0F9C" w:rsidRDefault="008E0F9C">
      <w:pPr>
        <w:ind w:left="1418" w:hanging="698"/>
      </w:pPr>
    </w:p>
    <w:p w:rsidR="008E0F9C" w:rsidRPr="008E0F9C" w:rsidRDefault="008E0F9C">
      <w:pPr>
        <w:ind w:left="1418" w:hanging="698"/>
      </w:pPr>
      <w:r w:rsidRPr="008E0F9C">
        <w:t>9.5.</w:t>
      </w:r>
      <w:r w:rsidRPr="008E0F9C">
        <w:tab/>
        <w:t>Indien voorzien kan worden dat zich meer vergelijkbare gevallen zullen voordoen, draagt het Bestuur van de BCCN zorg voor aanvulling van dit VKR.</w:t>
      </w:r>
    </w:p>
    <w:p w:rsidR="008E0F9C" w:rsidRPr="008E0F9C" w:rsidRDefault="008E0F9C">
      <w:pPr>
        <w:ind w:left="1418" w:hanging="698"/>
      </w:pPr>
    </w:p>
    <w:p w:rsidR="008E0F9C" w:rsidRPr="008E0F9C" w:rsidRDefault="008E0F9C">
      <w:pPr>
        <w:ind w:left="1418" w:hanging="698"/>
      </w:pPr>
      <w:r w:rsidRPr="008E0F9C">
        <w:t>9.6.</w:t>
      </w:r>
      <w:r w:rsidRPr="008E0F9C">
        <w:tab/>
        <w:t>Door het Bestuur van de BCCN kunnen ten aanzien van dit reglement wijzigingen worden voorgesteld. De aanpassingen behoeven in alle gevallen goedkeuring van de Algemene Ledenvergadering.</w:t>
      </w:r>
    </w:p>
    <w:p w:rsidR="00101C7A" w:rsidRDefault="00101C7A">
      <w:pPr>
        <w:ind w:left="1418" w:hanging="698"/>
      </w:pPr>
    </w:p>
    <w:p w:rsidR="00101C7A" w:rsidRPr="008E0F9C" w:rsidRDefault="00101C7A" w:rsidP="008E0F9C">
      <w:pPr>
        <w:numPr>
          <w:ilvl w:val="0"/>
          <w:numId w:val="11"/>
        </w:numPr>
        <w:ind w:left="360" w:firstLine="0"/>
        <w:rPr>
          <w:b/>
          <w:bCs/>
        </w:rPr>
      </w:pPr>
      <w:r w:rsidRPr="008E0F9C">
        <w:rPr>
          <w:b/>
          <w:bCs/>
        </w:rPr>
        <w:t>INWERKINGTREDING</w:t>
      </w:r>
    </w:p>
    <w:p w:rsidR="00101C7A" w:rsidRDefault="00101C7A">
      <w:pPr>
        <w:numPr>
          <w:ilvl w:val="1"/>
          <w:numId w:val="11"/>
        </w:numPr>
        <w:autoSpaceDE w:val="0"/>
        <w:autoSpaceDN w:val="0"/>
        <w:adjustRightInd w:val="0"/>
      </w:pPr>
      <w:r>
        <w:t xml:space="preserve">Dit Verenigingsfokreglement  treedt in werking op </w:t>
      </w:r>
      <w:r w:rsidR="00581FD5">
        <w:rPr>
          <w:color w:val="FF0000"/>
        </w:rPr>
        <w:t>…………….</w:t>
      </w:r>
      <w:r>
        <w:t xml:space="preserve">, nadat het reglement is goedgekeurd door het bestuur van de Raad van Beheer conform de artikelen 10 HR en </w:t>
      </w:r>
      <w:r w:rsidRPr="00705398">
        <w:t>VIII. 5</w:t>
      </w:r>
      <w:r w:rsidR="00F258C6" w:rsidRPr="00705398">
        <w:t>+ 6</w:t>
      </w:r>
      <w:r w:rsidRPr="00705398">
        <w:t xml:space="preserve"> KR.</w:t>
      </w:r>
    </w:p>
    <w:p w:rsidR="00101C7A" w:rsidRDefault="00101C7A">
      <w:pPr>
        <w:autoSpaceDE w:val="0"/>
        <w:autoSpaceDN w:val="0"/>
        <w:adjustRightInd w:val="0"/>
      </w:pPr>
    </w:p>
    <w:p w:rsidR="00101C7A" w:rsidRDefault="00101C7A">
      <w:pPr>
        <w:autoSpaceDE w:val="0"/>
        <w:autoSpaceDN w:val="0"/>
        <w:adjustRightInd w:val="0"/>
      </w:pPr>
    </w:p>
    <w:p w:rsidR="00101C7A" w:rsidRDefault="00101C7A" w:rsidP="0035339F">
      <w:pPr>
        <w:autoSpaceDE w:val="0"/>
        <w:autoSpaceDN w:val="0"/>
        <w:adjustRightInd w:val="0"/>
      </w:pPr>
      <w:r>
        <w:t>Aldus vastgesteld door de Al</w:t>
      </w:r>
      <w:r w:rsidR="008E0F9C">
        <w:t>gemene Ledenvergadering van de Border Collie Club Nederland</w:t>
      </w:r>
      <w:r>
        <w:t xml:space="preserve"> op </w:t>
      </w:r>
      <w:r w:rsidR="00581FD5">
        <w:t>14 april 2014.</w:t>
      </w:r>
    </w:p>
    <w:p w:rsidR="0035339F" w:rsidRDefault="0035339F" w:rsidP="0035339F">
      <w:pPr>
        <w:autoSpaceDE w:val="0"/>
        <w:autoSpaceDN w:val="0"/>
        <w:adjustRightInd w:val="0"/>
      </w:pPr>
    </w:p>
    <w:p w:rsidR="00101C7A" w:rsidRDefault="00101C7A">
      <w:pPr>
        <w:autoSpaceDE w:val="0"/>
        <w:autoSpaceDN w:val="0"/>
        <w:adjustRightInd w:val="0"/>
      </w:pPr>
      <w:r>
        <w:t>De voorzitter,</w:t>
      </w:r>
      <w:r>
        <w:tab/>
      </w:r>
      <w:r>
        <w:tab/>
      </w:r>
      <w:r>
        <w:tab/>
      </w:r>
      <w:r>
        <w:tab/>
      </w:r>
      <w:r>
        <w:tab/>
      </w:r>
      <w:r>
        <w:tab/>
        <w:t>De Secretaris</w:t>
      </w:r>
      <w:r w:rsidR="00CA6A6D">
        <w:t>,</w:t>
      </w:r>
    </w:p>
    <w:p w:rsidR="002B6AE2" w:rsidRPr="002B6AE2" w:rsidRDefault="002B6AE2">
      <w:pPr>
        <w:autoSpaceDE w:val="0"/>
        <w:autoSpaceDN w:val="0"/>
        <w:adjustRightInd w:val="0"/>
      </w:pPr>
    </w:p>
    <w:p w:rsidR="002B6AE2" w:rsidRPr="002B6AE2" w:rsidRDefault="002B6AE2">
      <w:pPr>
        <w:autoSpaceDE w:val="0"/>
        <w:autoSpaceDN w:val="0"/>
        <w:adjustRightInd w:val="0"/>
      </w:pPr>
    </w:p>
    <w:p w:rsidR="002B6AE2" w:rsidRPr="002B6AE2" w:rsidRDefault="002B6AE2">
      <w:pPr>
        <w:autoSpaceDE w:val="0"/>
        <w:autoSpaceDN w:val="0"/>
        <w:adjustRightInd w:val="0"/>
      </w:pPr>
    </w:p>
    <w:p w:rsidR="00101C7A" w:rsidRPr="002B6AE2" w:rsidRDefault="002B6AE2">
      <w:pPr>
        <w:autoSpaceDE w:val="0"/>
        <w:autoSpaceDN w:val="0"/>
        <w:adjustRightInd w:val="0"/>
      </w:pPr>
      <w:r w:rsidRPr="002B6AE2">
        <w:t>(Ad interim) Frans Cramer</w:t>
      </w:r>
      <w:r w:rsidRPr="002B6AE2">
        <w:tab/>
      </w:r>
      <w:r w:rsidRPr="002B6AE2">
        <w:tab/>
      </w:r>
      <w:r w:rsidRPr="002B6AE2">
        <w:tab/>
      </w:r>
      <w:r w:rsidRPr="002B6AE2">
        <w:tab/>
      </w:r>
      <w:r w:rsidRPr="002B6AE2">
        <w:tab/>
        <w:t>Ton van de Laar</w:t>
      </w:r>
    </w:p>
    <w:sectPr w:rsidR="00101C7A" w:rsidRPr="002B6AE2">
      <w:headerReference w:type="default" r:id="rId10"/>
      <w:footerReference w:type="default" r:id="rId11"/>
      <w:pgSz w:w="11906" w:h="16838" w:code="9"/>
      <w:pgMar w:top="1418" w:right="1418" w:bottom="1418" w:left="1418" w:header="709" w:footer="709" w:gutter="0"/>
      <w:paperSrc w:first="259" w:other="2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D5" w:rsidRDefault="00103BD5">
      <w:pPr>
        <w:spacing w:before="0" w:after="0"/>
      </w:pPr>
      <w:r>
        <w:separator/>
      </w:r>
    </w:p>
  </w:endnote>
  <w:endnote w:type="continuationSeparator" w:id="0">
    <w:p w:rsidR="00103BD5" w:rsidRDefault="00103B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7A" w:rsidRDefault="00B07A2E">
    <w:pPr>
      <w:pStyle w:val="Voettekst"/>
      <w:pBdr>
        <w:top w:val="single" w:sz="4" w:space="1" w:color="auto"/>
      </w:pBdr>
      <w:tabs>
        <w:tab w:val="clear" w:pos="4536"/>
        <w:tab w:val="center" w:pos="4535"/>
      </w:tabs>
      <w:rPr>
        <w:sz w:val="16"/>
        <w:szCs w:val="16"/>
      </w:rPr>
    </w:pPr>
    <w:r>
      <w:rPr>
        <w:rStyle w:val="Paginanummer"/>
        <w:rFonts w:cs="Arial"/>
        <w:sz w:val="16"/>
        <w:szCs w:val="16"/>
      </w:rPr>
      <w:t>Format VerenigingsFokReglement (VFR)</w:t>
    </w:r>
    <w:r w:rsidR="00101C7A">
      <w:rPr>
        <w:sz w:val="16"/>
        <w:szCs w:val="16"/>
      </w:rPr>
      <w:tab/>
    </w:r>
    <w:r w:rsidR="00101C7A">
      <w:rPr>
        <w:sz w:val="16"/>
        <w:szCs w:val="16"/>
      </w:rPr>
      <w:fldChar w:fldCharType="begin"/>
    </w:r>
    <w:r w:rsidR="00101C7A">
      <w:rPr>
        <w:sz w:val="16"/>
        <w:szCs w:val="16"/>
      </w:rPr>
      <w:instrText xml:space="preserve"> PAGE   \* MERGEFORMAT </w:instrText>
    </w:r>
    <w:r w:rsidR="00101C7A">
      <w:rPr>
        <w:sz w:val="16"/>
        <w:szCs w:val="16"/>
      </w:rPr>
      <w:fldChar w:fldCharType="separate"/>
    </w:r>
    <w:r w:rsidR="004231EE">
      <w:rPr>
        <w:noProof/>
        <w:sz w:val="16"/>
        <w:szCs w:val="16"/>
      </w:rPr>
      <w:t>5</w:t>
    </w:r>
    <w:r w:rsidR="00101C7A">
      <w:rPr>
        <w:sz w:val="16"/>
        <w:szCs w:val="16"/>
      </w:rPr>
      <w:fldChar w:fldCharType="end"/>
    </w:r>
    <w:r w:rsidR="00101C7A">
      <w:rPr>
        <w:sz w:val="16"/>
        <w:szCs w:val="16"/>
      </w:rPr>
      <w:t>/</w:t>
    </w:r>
    <w:r w:rsidR="00101C7A">
      <w:rPr>
        <w:rStyle w:val="Paginanummer"/>
        <w:rFonts w:cs="Arial"/>
        <w:sz w:val="16"/>
        <w:szCs w:val="16"/>
      </w:rPr>
      <w:fldChar w:fldCharType="begin"/>
    </w:r>
    <w:r w:rsidR="00101C7A">
      <w:rPr>
        <w:rStyle w:val="Paginanummer"/>
        <w:rFonts w:cs="Arial"/>
        <w:sz w:val="16"/>
        <w:szCs w:val="16"/>
      </w:rPr>
      <w:instrText xml:space="preserve"> NUMPAGES </w:instrText>
    </w:r>
    <w:r w:rsidR="00101C7A">
      <w:rPr>
        <w:rStyle w:val="Paginanummer"/>
        <w:rFonts w:cs="Arial"/>
        <w:sz w:val="16"/>
        <w:szCs w:val="16"/>
      </w:rPr>
      <w:fldChar w:fldCharType="separate"/>
    </w:r>
    <w:r w:rsidR="004231EE">
      <w:rPr>
        <w:rStyle w:val="Paginanummer"/>
        <w:rFonts w:cs="Arial"/>
        <w:noProof/>
        <w:sz w:val="16"/>
        <w:szCs w:val="16"/>
      </w:rPr>
      <w:t>11</w:t>
    </w:r>
    <w:r w:rsidR="00101C7A">
      <w:rPr>
        <w:rStyle w:val="Paginanummer"/>
        <w:rFonts w:cs="Arial"/>
        <w:sz w:val="16"/>
        <w:szCs w:val="16"/>
      </w:rPr>
      <w:fldChar w:fldCharType="end"/>
    </w:r>
    <w:r w:rsidR="00101C7A">
      <w:rPr>
        <w:rStyle w:val="Paginanummer"/>
        <w:rFonts w:cs="Arial"/>
        <w:sz w:val="16"/>
        <w:szCs w:val="16"/>
      </w:rPr>
      <w:tab/>
    </w:r>
    <w:r>
      <w:rPr>
        <w:sz w:val="16"/>
        <w:szCs w:val="16"/>
      </w:rPr>
      <w:t>Besluit AV 24 mei 2012</w:t>
    </w:r>
  </w:p>
  <w:p w:rsidR="00101C7A" w:rsidRDefault="00101C7A">
    <w:pPr>
      <w:pStyle w:val="Voettekst"/>
      <w:rPr>
        <w:i/>
        <w:iCs/>
        <w:sz w:val="18"/>
        <w:szCs w:val="18"/>
      </w:rPr>
    </w:pPr>
    <w:r>
      <w:rPr>
        <w:i/>
        <w:iCs/>
        <w:sz w:val="16"/>
        <w:szCs w:val="16"/>
      </w:rPr>
      <w:tab/>
    </w:r>
    <w:r>
      <w:rPr>
        <w:i/>
        <w:iCs/>
        <w:sz w:val="16"/>
        <w:szCs w:val="16"/>
      </w:rPr>
      <w:tab/>
      <w:t>Raad van Beheer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D5" w:rsidRDefault="00103BD5">
      <w:pPr>
        <w:spacing w:before="0" w:after="0"/>
      </w:pPr>
      <w:r>
        <w:separator/>
      </w:r>
    </w:p>
  </w:footnote>
  <w:footnote w:type="continuationSeparator" w:id="0">
    <w:p w:rsidR="00103BD5" w:rsidRDefault="00103BD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7A" w:rsidRDefault="00F11E95">
    <w:pPr>
      <w:pStyle w:val="Koptekst"/>
      <w:jc w:val="right"/>
    </w:pPr>
    <w:r>
      <w:rPr>
        <w:noProof/>
      </w:rPr>
      <w:drawing>
        <wp:inline distT="0" distB="0" distL="0" distR="0">
          <wp:extent cx="1961515" cy="424180"/>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51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08C7"/>
    <w:multiLevelType w:val="hybridMultilevel"/>
    <w:tmpl w:val="F2D2F45A"/>
    <w:lvl w:ilvl="0" w:tplc="04130001">
      <w:start w:val="1"/>
      <w:numFmt w:val="bullet"/>
      <w:lvlText w:val=""/>
      <w:lvlJc w:val="left"/>
      <w:pPr>
        <w:ind w:left="720" w:hanging="360"/>
      </w:pPr>
      <w:rPr>
        <w:rFonts w:ascii="Symbol" w:hAnsi="Symbol" w:cs="Wingdings" w:hint="default"/>
      </w:rPr>
    </w:lvl>
    <w:lvl w:ilvl="1" w:tplc="04130003" w:tentative="1">
      <w:start w:val="1"/>
      <w:numFmt w:val="bullet"/>
      <w:lvlText w:val="o"/>
      <w:lvlJc w:val="left"/>
      <w:pPr>
        <w:ind w:left="1440" w:hanging="360"/>
      </w:pPr>
      <w:rPr>
        <w:rFonts w:ascii="Courier New" w:hAnsi="Courier New" w:cs="Cambria"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Wingdings" w:hint="default"/>
      </w:rPr>
    </w:lvl>
    <w:lvl w:ilvl="4" w:tplc="04130003" w:tentative="1">
      <w:start w:val="1"/>
      <w:numFmt w:val="bullet"/>
      <w:lvlText w:val="o"/>
      <w:lvlJc w:val="left"/>
      <w:pPr>
        <w:ind w:left="3600" w:hanging="360"/>
      </w:pPr>
      <w:rPr>
        <w:rFonts w:ascii="Courier New" w:hAnsi="Courier New" w:cs="Cambria"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Wingdings" w:hint="default"/>
      </w:rPr>
    </w:lvl>
    <w:lvl w:ilvl="7" w:tplc="04130003" w:tentative="1">
      <w:start w:val="1"/>
      <w:numFmt w:val="bullet"/>
      <w:lvlText w:val="o"/>
      <w:lvlJc w:val="left"/>
      <w:pPr>
        <w:ind w:left="5760" w:hanging="360"/>
      </w:pPr>
      <w:rPr>
        <w:rFonts w:ascii="Courier New" w:hAnsi="Courier New" w:cs="Cambria"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nsid w:val="204E7E49"/>
    <w:multiLevelType w:val="multilevel"/>
    <w:tmpl w:val="FE9A11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1D52CCC"/>
    <w:multiLevelType w:val="hybridMultilevel"/>
    <w:tmpl w:val="196A76B4"/>
    <w:lvl w:ilvl="0" w:tplc="04130001">
      <w:start w:val="1"/>
      <w:numFmt w:val="bullet"/>
      <w:lvlText w:val=""/>
      <w:lvlJc w:val="left"/>
      <w:pPr>
        <w:ind w:left="720" w:hanging="360"/>
      </w:pPr>
      <w:rPr>
        <w:rFonts w:ascii="Symbol" w:hAnsi="Symbol" w:cs="Wingdings" w:hint="default"/>
      </w:rPr>
    </w:lvl>
    <w:lvl w:ilvl="1" w:tplc="04130003" w:tentative="1">
      <w:start w:val="1"/>
      <w:numFmt w:val="bullet"/>
      <w:lvlText w:val="o"/>
      <w:lvlJc w:val="left"/>
      <w:pPr>
        <w:ind w:left="1440" w:hanging="360"/>
      </w:pPr>
      <w:rPr>
        <w:rFonts w:ascii="Courier New" w:hAnsi="Courier New" w:cs="Cambria"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Wingdings" w:hint="default"/>
      </w:rPr>
    </w:lvl>
    <w:lvl w:ilvl="4" w:tplc="04130003" w:tentative="1">
      <w:start w:val="1"/>
      <w:numFmt w:val="bullet"/>
      <w:lvlText w:val="o"/>
      <w:lvlJc w:val="left"/>
      <w:pPr>
        <w:ind w:left="3600" w:hanging="360"/>
      </w:pPr>
      <w:rPr>
        <w:rFonts w:ascii="Courier New" w:hAnsi="Courier New" w:cs="Cambria"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Wingdings" w:hint="default"/>
      </w:rPr>
    </w:lvl>
    <w:lvl w:ilvl="7" w:tplc="04130003" w:tentative="1">
      <w:start w:val="1"/>
      <w:numFmt w:val="bullet"/>
      <w:lvlText w:val="o"/>
      <w:lvlJc w:val="left"/>
      <w:pPr>
        <w:ind w:left="5760" w:hanging="360"/>
      </w:pPr>
      <w:rPr>
        <w:rFonts w:ascii="Courier New" w:hAnsi="Courier New" w:cs="Cambria"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nsid w:val="220672B2"/>
    <w:multiLevelType w:val="multilevel"/>
    <w:tmpl w:val="CBB8E4FC"/>
    <w:lvl w:ilvl="0">
      <w:start w:val="3"/>
      <w:numFmt w:val="decimal"/>
      <w:lvlText w:val="%1."/>
      <w:lvlJc w:val="left"/>
      <w:pPr>
        <w:ind w:left="390" w:hanging="390"/>
      </w:pPr>
      <w:rPr>
        <w:rFonts w:hint="default"/>
        <w:b/>
        <w:bCs/>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b/>
        <w:bCs/>
      </w:rPr>
    </w:lvl>
    <w:lvl w:ilvl="4">
      <w:start w:val="1"/>
      <w:numFmt w:val="decimal"/>
      <w:lvlText w:val="%1.%2.%3.%4.%5."/>
      <w:lvlJc w:val="left"/>
      <w:pPr>
        <w:ind w:left="3960" w:hanging="1080"/>
      </w:pPr>
      <w:rPr>
        <w:rFonts w:hint="default"/>
        <w:b/>
        <w:bCs/>
      </w:rPr>
    </w:lvl>
    <w:lvl w:ilvl="5">
      <w:start w:val="1"/>
      <w:numFmt w:val="decimal"/>
      <w:lvlText w:val="%1.%2.%3.%4.%5.%6."/>
      <w:lvlJc w:val="left"/>
      <w:pPr>
        <w:ind w:left="5040" w:hanging="1440"/>
      </w:pPr>
      <w:rPr>
        <w:rFonts w:hint="default"/>
        <w:b/>
        <w:bCs/>
      </w:rPr>
    </w:lvl>
    <w:lvl w:ilvl="6">
      <w:start w:val="1"/>
      <w:numFmt w:val="decimal"/>
      <w:lvlText w:val="%1.%2.%3.%4.%5.%6.%7."/>
      <w:lvlJc w:val="left"/>
      <w:pPr>
        <w:ind w:left="5760" w:hanging="1440"/>
      </w:pPr>
      <w:rPr>
        <w:rFonts w:hint="default"/>
        <w:b/>
        <w:bCs/>
      </w:rPr>
    </w:lvl>
    <w:lvl w:ilvl="7">
      <w:start w:val="1"/>
      <w:numFmt w:val="decimal"/>
      <w:lvlText w:val="%1.%2.%3.%4.%5.%6.%7.%8."/>
      <w:lvlJc w:val="left"/>
      <w:pPr>
        <w:ind w:left="6840" w:hanging="1800"/>
      </w:pPr>
      <w:rPr>
        <w:rFonts w:hint="default"/>
        <w:b/>
        <w:bCs/>
      </w:rPr>
    </w:lvl>
    <w:lvl w:ilvl="8">
      <w:start w:val="1"/>
      <w:numFmt w:val="decimal"/>
      <w:lvlText w:val="%1.%2.%3.%4.%5.%6.%7.%8.%9."/>
      <w:lvlJc w:val="left"/>
      <w:pPr>
        <w:ind w:left="7920" w:hanging="2160"/>
      </w:pPr>
      <w:rPr>
        <w:rFonts w:hint="default"/>
        <w:b/>
        <w:bCs/>
      </w:rPr>
    </w:lvl>
  </w:abstractNum>
  <w:abstractNum w:abstractNumId="4">
    <w:nsid w:val="23AF1C98"/>
    <w:multiLevelType w:val="hybridMultilevel"/>
    <w:tmpl w:val="64FEFAFA"/>
    <w:lvl w:ilvl="0" w:tplc="04130001">
      <w:start w:val="1"/>
      <w:numFmt w:val="bullet"/>
      <w:lvlText w:val=""/>
      <w:lvlJc w:val="left"/>
      <w:pPr>
        <w:ind w:left="2160" w:hanging="360"/>
      </w:pPr>
      <w:rPr>
        <w:rFonts w:ascii="Symbol" w:hAnsi="Symbol" w:cs="Wingdings" w:hint="default"/>
      </w:rPr>
    </w:lvl>
    <w:lvl w:ilvl="1" w:tplc="04130003" w:tentative="1">
      <w:start w:val="1"/>
      <w:numFmt w:val="bullet"/>
      <w:lvlText w:val="o"/>
      <w:lvlJc w:val="left"/>
      <w:pPr>
        <w:ind w:left="2880" w:hanging="360"/>
      </w:pPr>
      <w:rPr>
        <w:rFonts w:ascii="Courier New" w:hAnsi="Courier New" w:cs="Cambria" w:hint="default"/>
      </w:rPr>
    </w:lvl>
    <w:lvl w:ilvl="2" w:tplc="04130005" w:tentative="1">
      <w:start w:val="1"/>
      <w:numFmt w:val="bullet"/>
      <w:lvlText w:val=""/>
      <w:lvlJc w:val="left"/>
      <w:pPr>
        <w:ind w:left="3600" w:hanging="360"/>
      </w:pPr>
      <w:rPr>
        <w:rFonts w:ascii="Wingdings" w:hAnsi="Wingdings" w:cs="Wingdings" w:hint="default"/>
      </w:rPr>
    </w:lvl>
    <w:lvl w:ilvl="3" w:tplc="04130001" w:tentative="1">
      <w:start w:val="1"/>
      <w:numFmt w:val="bullet"/>
      <w:lvlText w:val=""/>
      <w:lvlJc w:val="left"/>
      <w:pPr>
        <w:ind w:left="4320" w:hanging="360"/>
      </w:pPr>
      <w:rPr>
        <w:rFonts w:ascii="Symbol" w:hAnsi="Symbol" w:cs="Wingdings" w:hint="default"/>
      </w:rPr>
    </w:lvl>
    <w:lvl w:ilvl="4" w:tplc="04130003" w:tentative="1">
      <w:start w:val="1"/>
      <w:numFmt w:val="bullet"/>
      <w:lvlText w:val="o"/>
      <w:lvlJc w:val="left"/>
      <w:pPr>
        <w:ind w:left="5040" w:hanging="360"/>
      </w:pPr>
      <w:rPr>
        <w:rFonts w:ascii="Courier New" w:hAnsi="Courier New" w:cs="Cambria" w:hint="default"/>
      </w:rPr>
    </w:lvl>
    <w:lvl w:ilvl="5" w:tplc="04130005" w:tentative="1">
      <w:start w:val="1"/>
      <w:numFmt w:val="bullet"/>
      <w:lvlText w:val=""/>
      <w:lvlJc w:val="left"/>
      <w:pPr>
        <w:ind w:left="5760" w:hanging="360"/>
      </w:pPr>
      <w:rPr>
        <w:rFonts w:ascii="Wingdings" w:hAnsi="Wingdings" w:cs="Wingdings" w:hint="default"/>
      </w:rPr>
    </w:lvl>
    <w:lvl w:ilvl="6" w:tplc="04130001" w:tentative="1">
      <w:start w:val="1"/>
      <w:numFmt w:val="bullet"/>
      <w:lvlText w:val=""/>
      <w:lvlJc w:val="left"/>
      <w:pPr>
        <w:ind w:left="6480" w:hanging="360"/>
      </w:pPr>
      <w:rPr>
        <w:rFonts w:ascii="Symbol" w:hAnsi="Symbol" w:cs="Wingdings" w:hint="default"/>
      </w:rPr>
    </w:lvl>
    <w:lvl w:ilvl="7" w:tplc="04130003" w:tentative="1">
      <w:start w:val="1"/>
      <w:numFmt w:val="bullet"/>
      <w:lvlText w:val="o"/>
      <w:lvlJc w:val="left"/>
      <w:pPr>
        <w:ind w:left="7200" w:hanging="360"/>
      </w:pPr>
      <w:rPr>
        <w:rFonts w:ascii="Courier New" w:hAnsi="Courier New" w:cs="Cambria" w:hint="default"/>
      </w:rPr>
    </w:lvl>
    <w:lvl w:ilvl="8" w:tplc="04130005" w:tentative="1">
      <w:start w:val="1"/>
      <w:numFmt w:val="bullet"/>
      <w:lvlText w:val=""/>
      <w:lvlJc w:val="left"/>
      <w:pPr>
        <w:ind w:left="7920" w:hanging="360"/>
      </w:pPr>
      <w:rPr>
        <w:rFonts w:ascii="Wingdings" w:hAnsi="Wingdings" w:cs="Wingdings" w:hint="default"/>
      </w:rPr>
    </w:lvl>
  </w:abstractNum>
  <w:abstractNum w:abstractNumId="5">
    <w:nsid w:val="27EF2555"/>
    <w:multiLevelType w:val="hybridMultilevel"/>
    <w:tmpl w:val="C21A11BE"/>
    <w:lvl w:ilvl="0" w:tplc="04130001">
      <w:start w:val="1"/>
      <w:numFmt w:val="bullet"/>
      <w:lvlText w:val=""/>
      <w:lvlJc w:val="left"/>
      <w:pPr>
        <w:ind w:left="2205" w:hanging="360"/>
      </w:pPr>
      <w:rPr>
        <w:rFonts w:ascii="Symbol" w:hAnsi="Symbol" w:cs="Wingdings" w:hint="default"/>
      </w:rPr>
    </w:lvl>
    <w:lvl w:ilvl="1" w:tplc="04130003" w:tentative="1">
      <w:start w:val="1"/>
      <w:numFmt w:val="bullet"/>
      <w:lvlText w:val="o"/>
      <w:lvlJc w:val="left"/>
      <w:pPr>
        <w:ind w:left="2925" w:hanging="360"/>
      </w:pPr>
      <w:rPr>
        <w:rFonts w:ascii="Courier New" w:hAnsi="Courier New" w:cs="Cambria" w:hint="default"/>
      </w:rPr>
    </w:lvl>
    <w:lvl w:ilvl="2" w:tplc="04130005" w:tentative="1">
      <w:start w:val="1"/>
      <w:numFmt w:val="bullet"/>
      <w:lvlText w:val=""/>
      <w:lvlJc w:val="left"/>
      <w:pPr>
        <w:ind w:left="3645" w:hanging="360"/>
      </w:pPr>
      <w:rPr>
        <w:rFonts w:ascii="Wingdings" w:hAnsi="Wingdings" w:cs="Wingdings" w:hint="default"/>
      </w:rPr>
    </w:lvl>
    <w:lvl w:ilvl="3" w:tplc="04130001" w:tentative="1">
      <w:start w:val="1"/>
      <w:numFmt w:val="bullet"/>
      <w:lvlText w:val=""/>
      <w:lvlJc w:val="left"/>
      <w:pPr>
        <w:ind w:left="4365" w:hanging="360"/>
      </w:pPr>
      <w:rPr>
        <w:rFonts w:ascii="Symbol" w:hAnsi="Symbol" w:cs="Wingdings" w:hint="default"/>
      </w:rPr>
    </w:lvl>
    <w:lvl w:ilvl="4" w:tplc="04130003" w:tentative="1">
      <w:start w:val="1"/>
      <w:numFmt w:val="bullet"/>
      <w:lvlText w:val="o"/>
      <w:lvlJc w:val="left"/>
      <w:pPr>
        <w:ind w:left="5085" w:hanging="360"/>
      </w:pPr>
      <w:rPr>
        <w:rFonts w:ascii="Courier New" w:hAnsi="Courier New" w:cs="Cambria" w:hint="default"/>
      </w:rPr>
    </w:lvl>
    <w:lvl w:ilvl="5" w:tplc="04130005" w:tentative="1">
      <w:start w:val="1"/>
      <w:numFmt w:val="bullet"/>
      <w:lvlText w:val=""/>
      <w:lvlJc w:val="left"/>
      <w:pPr>
        <w:ind w:left="5805" w:hanging="360"/>
      </w:pPr>
      <w:rPr>
        <w:rFonts w:ascii="Wingdings" w:hAnsi="Wingdings" w:cs="Wingdings" w:hint="default"/>
      </w:rPr>
    </w:lvl>
    <w:lvl w:ilvl="6" w:tplc="04130001" w:tentative="1">
      <w:start w:val="1"/>
      <w:numFmt w:val="bullet"/>
      <w:lvlText w:val=""/>
      <w:lvlJc w:val="left"/>
      <w:pPr>
        <w:ind w:left="6525" w:hanging="360"/>
      </w:pPr>
      <w:rPr>
        <w:rFonts w:ascii="Symbol" w:hAnsi="Symbol" w:cs="Wingdings" w:hint="default"/>
      </w:rPr>
    </w:lvl>
    <w:lvl w:ilvl="7" w:tplc="04130003" w:tentative="1">
      <w:start w:val="1"/>
      <w:numFmt w:val="bullet"/>
      <w:lvlText w:val="o"/>
      <w:lvlJc w:val="left"/>
      <w:pPr>
        <w:ind w:left="7245" w:hanging="360"/>
      </w:pPr>
      <w:rPr>
        <w:rFonts w:ascii="Courier New" w:hAnsi="Courier New" w:cs="Cambria" w:hint="default"/>
      </w:rPr>
    </w:lvl>
    <w:lvl w:ilvl="8" w:tplc="04130005" w:tentative="1">
      <w:start w:val="1"/>
      <w:numFmt w:val="bullet"/>
      <w:lvlText w:val=""/>
      <w:lvlJc w:val="left"/>
      <w:pPr>
        <w:ind w:left="7965" w:hanging="360"/>
      </w:pPr>
      <w:rPr>
        <w:rFonts w:ascii="Wingdings" w:hAnsi="Wingdings" w:cs="Wingdings" w:hint="default"/>
      </w:rPr>
    </w:lvl>
  </w:abstractNum>
  <w:abstractNum w:abstractNumId="6">
    <w:nsid w:val="345A14A2"/>
    <w:multiLevelType w:val="hybridMultilevel"/>
    <w:tmpl w:val="B448DA5E"/>
    <w:lvl w:ilvl="0" w:tplc="04130001">
      <w:start w:val="1"/>
      <w:numFmt w:val="bullet"/>
      <w:lvlText w:val=""/>
      <w:lvlJc w:val="left"/>
      <w:pPr>
        <w:ind w:left="720" w:hanging="360"/>
      </w:pPr>
      <w:rPr>
        <w:rFonts w:ascii="Symbol" w:hAnsi="Symbol" w:cs="Wingdings" w:hint="default"/>
      </w:rPr>
    </w:lvl>
    <w:lvl w:ilvl="1" w:tplc="04130003" w:tentative="1">
      <w:start w:val="1"/>
      <w:numFmt w:val="bullet"/>
      <w:lvlText w:val="o"/>
      <w:lvlJc w:val="left"/>
      <w:pPr>
        <w:ind w:left="1440" w:hanging="360"/>
      </w:pPr>
      <w:rPr>
        <w:rFonts w:ascii="Courier New" w:hAnsi="Courier New" w:cs="Cambria"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Wingdings" w:hint="default"/>
      </w:rPr>
    </w:lvl>
    <w:lvl w:ilvl="4" w:tplc="04130003" w:tentative="1">
      <w:start w:val="1"/>
      <w:numFmt w:val="bullet"/>
      <w:lvlText w:val="o"/>
      <w:lvlJc w:val="left"/>
      <w:pPr>
        <w:ind w:left="3600" w:hanging="360"/>
      </w:pPr>
      <w:rPr>
        <w:rFonts w:ascii="Courier New" w:hAnsi="Courier New" w:cs="Cambria"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Wingdings" w:hint="default"/>
      </w:rPr>
    </w:lvl>
    <w:lvl w:ilvl="7" w:tplc="04130003" w:tentative="1">
      <w:start w:val="1"/>
      <w:numFmt w:val="bullet"/>
      <w:lvlText w:val="o"/>
      <w:lvlJc w:val="left"/>
      <w:pPr>
        <w:ind w:left="5760" w:hanging="360"/>
      </w:pPr>
      <w:rPr>
        <w:rFonts w:ascii="Courier New" w:hAnsi="Courier New" w:cs="Cambria"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7">
    <w:nsid w:val="425321DE"/>
    <w:multiLevelType w:val="multilevel"/>
    <w:tmpl w:val="05A25ED6"/>
    <w:lvl w:ilvl="0">
      <w:start w:val="1"/>
      <w:numFmt w:val="decimal"/>
      <w:lvlText w:val="%1."/>
      <w:lvlJc w:val="left"/>
      <w:pPr>
        <w:tabs>
          <w:tab w:val="num" w:pos="405"/>
        </w:tabs>
        <w:ind w:left="405" w:hanging="405"/>
      </w:pPr>
      <w:rPr>
        <w:rFonts w:hint="default"/>
        <w:b/>
        <w:bCs/>
      </w:rPr>
    </w:lvl>
    <w:lvl w:ilvl="1">
      <w:start w:val="2"/>
      <w:numFmt w:val="decimal"/>
      <w:lvlText w:val="%1.%2."/>
      <w:lvlJc w:val="left"/>
      <w:pPr>
        <w:tabs>
          <w:tab w:val="num" w:pos="1440"/>
        </w:tabs>
        <w:ind w:left="1440" w:hanging="720"/>
      </w:pPr>
      <w:rPr>
        <w:rFonts w:hint="default"/>
        <w:b/>
        <w:bCs/>
        <w:color w:val="auto"/>
      </w:rPr>
    </w:lvl>
    <w:lvl w:ilvl="2">
      <w:start w:val="1"/>
      <w:numFmt w:val="decimal"/>
      <w:lvlText w:val="%1.%2.%3."/>
      <w:lvlJc w:val="left"/>
      <w:pPr>
        <w:tabs>
          <w:tab w:val="num" w:pos="2160"/>
        </w:tabs>
        <w:ind w:left="2160" w:hanging="720"/>
      </w:pPr>
      <w:rPr>
        <w:rFonts w:hint="default"/>
        <w:b/>
        <w:bCs/>
      </w:rPr>
    </w:lvl>
    <w:lvl w:ilvl="3">
      <w:start w:val="1"/>
      <w:numFmt w:val="decimal"/>
      <w:lvlText w:val="%1.%2.%3.%4."/>
      <w:lvlJc w:val="left"/>
      <w:pPr>
        <w:tabs>
          <w:tab w:val="num" w:pos="3240"/>
        </w:tabs>
        <w:ind w:left="3240" w:hanging="1080"/>
      </w:pPr>
      <w:rPr>
        <w:rFonts w:hint="default"/>
        <w:b/>
        <w:bCs/>
      </w:rPr>
    </w:lvl>
    <w:lvl w:ilvl="4">
      <w:start w:val="1"/>
      <w:numFmt w:val="decimal"/>
      <w:lvlText w:val="%1.%2.%3.%4.%5."/>
      <w:lvlJc w:val="left"/>
      <w:pPr>
        <w:tabs>
          <w:tab w:val="num" w:pos="3960"/>
        </w:tabs>
        <w:ind w:left="3960" w:hanging="1080"/>
      </w:pPr>
      <w:rPr>
        <w:rFonts w:hint="default"/>
        <w:b/>
        <w:bCs/>
      </w:rPr>
    </w:lvl>
    <w:lvl w:ilvl="5">
      <w:start w:val="1"/>
      <w:numFmt w:val="decimal"/>
      <w:lvlText w:val="%1.%2.%3.%4.%5.%6."/>
      <w:lvlJc w:val="left"/>
      <w:pPr>
        <w:tabs>
          <w:tab w:val="num" w:pos="5040"/>
        </w:tabs>
        <w:ind w:left="5040" w:hanging="1440"/>
      </w:pPr>
      <w:rPr>
        <w:rFonts w:hint="default"/>
        <w:b/>
        <w:bCs/>
      </w:rPr>
    </w:lvl>
    <w:lvl w:ilvl="6">
      <w:start w:val="1"/>
      <w:numFmt w:val="decimal"/>
      <w:lvlText w:val="%1.%2.%3.%4.%5.%6.%7."/>
      <w:lvlJc w:val="left"/>
      <w:pPr>
        <w:tabs>
          <w:tab w:val="num" w:pos="5760"/>
        </w:tabs>
        <w:ind w:left="5760" w:hanging="1440"/>
      </w:pPr>
      <w:rPr>
        <w:rFonts w:hint="default"/>
        <w:b/>
        <w:bCs/>
      </w:rPr>
    </w:lvl>
    <w:lvl w:ilvl="7">
      <w:start w:val="1"/>
      <w:numFmt w:val="decimal"/>
      <w:lvlText w:val="%1.%2.%3.%4.%5.%6.%7.%8."/>
      <w:lvlJc w:val="left"/>
      <w:pPr>
        <w:tabs>
          <w:tab w:val="num" w:pos="6840"/>
        </w:tabs>
        <w:ind w:left="6840" w:hanging="1800"/>
      </w:pPr>
      <w:rPr>
        <w:rFonts w:hint="default"/>
        <w:b/>
        <w:bCs/>
      </w:rPr>
    </w:lvl>
    <w:lvl w:ilvl="8">
      <w:start w:val="1"/>
      <w:numFmt w:val="decimal"/>
      <w:lvlText w:val="%1.%2.%3.%4.%5.%6.%7.%8.%9."/>
      <w:lvlJc w:val="left"/>
      <w:pPr>
        <w:tabs>
          <w:tab w:val="num" w:pos="7920"/>
        </w:tabs>
        <w:ind w:left="7920" w:hanging="2160"/>
      </w:pPr>
      <w:rPr>
        <w:rFonts w:hint="default"/>
        <w:b/>
        <w:bCs/>
      </w:rPr>
    </w:lvl>
  </w:abstractNum>
  <w:abstractNum w:abstractNumId="8">
    <w:nsid w:val="55FB5818"/>
    <w:multiLevelType w:val="hybridMultilevel"/>
    <w:tmpl w:val="31724E9E"/>
    <w:lvl w:ilvl="0" w:tplc="40881418">
      <w:start w:val="1"/>
      <w:numFmt w:val="lowerLetter"/>
      <w:lvlText w:val="%1."/>
      <w:lvlJc w:val="left"/>
      <w:pPr>
        <w:tabs>
          <w:tab w:val="num" w:pos="1777"/>
        </w:tabs>
        <w:ind w:left="1777" w:hanging="360"/>
      </w:pPr>
      <w:rPr>
        <w:rFonts w:hint="default"/>
      </w:rPr>
    </w:lvl>
    <w:lvl w:ilvl="1" w:tplc="04130019" w:tentative="1">
      <w:start w:val="1"/>
      <w:numFmt w:val="lowerLetter"/>
      <w:lvlText w:val="%2."/>
      <w:lvlJc w:val="left"/>
      <w:pPr>
        <w:tabs>
          <w:tab w:val="num" w:pos="2497"/>
        </w:tabs>
        <w:ind w:left="2497" w:hanging="360"/>
      </w:pPr>
    </w:lvl>
    <w:lvl w:ilvl="2" w:tplc="0413001B" w:tentative="1">
      <w:start w:val="1"/>
      <w:numFmt w:val="lowerRoman"/>
      <w:lvlText w:val="%3."/>
      <w:lvlJc w:val="right"/>
      <w:pPr>
        <w:tabs>
          <w:tab w:val="num" w:pos="3217"/>
        </w:tabs>
        <w:ind w:left="3217" w:hanging="180"/>
      </w:pPr>
    </w:lvl>
    <w:lvl w:ilvl="3" w:tplc="0413000F" w:tentative="1">
      <w:start w:val="1"/>
      <w:numFmt w:val="decimal"/>
      <w:lvlText w:val="%4."/>
      <w:lvlJc w:val="left"/>
      <w:pPr>
        <w:tabs>
          <w:tab w:val="num" w:pos="3937"/>
        </w:tabs>
        <w:ind w:left="3937" w:hanging="360"/>
      </w:pPr>
    </w:lvl>
    <w:lvl w:ilvl="4" w:tplc="04130019" w:tentative="1">
      <w:start w:val="1"/>
      <w:numFmt w:val="lowerLetter"/>
      <w:lvlText w:val="%5."/>
      <w:lvlJc w:val="left"/>
      <w:pPr>
        <w:tabs>
          <w:tab w:val="num" w:pos="4657"/>
        </w:tabs>
        <w:ind w:left="4657" w:hanging="360"/>
      </w:pPr>
    </w:lvl>
    <w:lvl w:ilvl="5" w:tplc="0413001B" w:tentative="1">
      <w:start w:val="1"/>
      <w:numFmt w:val="lowerRoman"/>
      <w:lvlText w:val="%6."/>
      <w:lvlJc w:val="right"/>
      <w:pPr>
        <w:tabs>
          <w:tab w:val="num" w:pos="5377"/>
        </w:tabs>
        <w:ind w:left="5377" w:hanging="180"/>
      </w:pPr>
    </w:lvl>
    <w:lvl w:ilvl="6" w:tplc="0413000F" w:tentative="1">
      <w:start w:val="1"/>
      <w:numFmt w:val="decimal"/>
      <w:lvlText w:val="%7."/>
      <w:lvlJc w:val="left"/>
      <w:pPr>
        <w:tabs>
          <w:tab w:val="num" w:pos="6097"/>
        </w:tabs>
        <w:ind w:left="6097" w:hanging="360"/>
      </w:pPr>
    </w:lvl>
    <w:lvl w:ilvl="7" w:tplc="04130019" w:tentative="1">
      <w:start w:val="1"/>
      <w:numFmt w:val="lowerLetter"/>
      <w:lvlText w:val="%8."/>
      <w:lvlJc w:val="left"/>
      <w:pPr>
        <w:tabs>
          <w:tab w:val="num" w:pos="6817"/>
        </w:tabs>
        <w:ind w:left="6817" w:hanging="360"/>
      </w:pPr>
    </w:lvl>
    <w:lvl w:ilvl="8" w:tplc="0413001B" w:tentative="1">
      <w:start w:val="1"/>
      <w:numFmt w:val="lowerRoman"/>
      <w:lvlText w:val="%9."/>
      <w:lvlJc w:val="right"/>
      <w:pPr>
        <w:tabs>
          <w:tab w:val="num" w:pos="7537"/>
        </w:tabs>
        <w:ind w:left="7537" w:hanging="180"/>
      </w:pPr>
    </w:lvl>
  </w:abstractNum>
  <w:abstractNum w:abstractNumId="9">
    <w:nsid w:val="58D249A5"/>
    <w:multiLevelType w:val="multilevel"/>
    <w:tmpl w:val="D1507E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00"/>
        </w:tabs>
        <w:ind w:left="680"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0A6138A"/>
    <w:multiLevelType w:val="hybridMultilevel"/>
    <w:tmpl w:val="D9342530"/>
    <w:lvl w:ilvl="0" w:tplc="04130001">
      <w:start w:val="1"/>
      <w:numFmt w:val="bullet"/>
      <w:lvlText w:val=""/>
      <w:lvlJc w:val="left"/>
      <w:pPr>
        <w:ind w:left="1778" w:hanging="360"/>
      </w:pPr>
      <w:rPr>
        <w:rFonts w:ascii="Symbol" w:hAnsi="Symbol" w:cs="Wingdings" w:hint="default"/>
      </w:rPr>
    </w:lvl>
    <w:lvl w:ilvl="1" w:tplc="04130003" w:tentative="1">
      <w:start w:val="1"/>
      <w:numFmt w:val="bullet"/>
      <w:lvlText w:val="o"/>
      <w:lvlJc w:val="left"/>
      <w:pPr>
        <w:ind w:left="2498" w:hanging="360"/>
      </w:pPr>
      <w:rPr>
        <w:rFonts w:ascii="Courier New" w:hAnsi="Courier New" w:cs="Cambria" w:hint="default"/>
      </w:rPr>
    </w:lvl>
    <w:lvl w:ilvl="2" w:tplc="04130005" w:tentative="1">
      <w:start w:val="1"/>
      <w:numFmt w:val="bullet"/>
      <w:lvlText w:val=""/>
      <w:lvlJc w:val="left"/>
      <w:pPr>
        <w:ind w:left="3218" w:hanging="360"/>
      </w:pPr>
      <w:rPr>
        <w:rFonts w:ascii="Wingdings" w:hAnsi="Wingdings" w:cs="Wingdings" w:hint="default"/>
      </w:rPr>
    </w:lvl>
    <w:lvl w:ilvl="3" w:tplc="04130001" w:tentative="1">
      <w:start w:val="1"/>
      <w:numFmt w:val="bullet"/>
      <w:lvlText w:val=""/>
      <w:lvlJc w:val="left"/>
      <w:pPr>
        <w:ind w:left="3938" w:hanging="360"/>
      </w:pPr>
      <w:rPr>
        <w:rFonts w:ascii="Symbol" w:hAnsi="Symbol" w:cs="Wingdings" w:hint="default"/>
      </w:rPr>
    </w:lvl>
    <w:lvl w:ilvl="4" w:tplc="04130003" w:tentative="1">
      <w:start w:val="1"/>
      <w:numFmt w:val="bullet"/>
      <w:lvlText w:val="o"/>
      <w:lvlJc w:val="left"/>
      <w:pPr>
        <w:ind w:left="4658" w:hanging="360"/>
      </w:pPr>
      <w:rPr>
        <w:rFonts w:ascii="Courier New" w:hAnsi="Courier New" w:cs="Cambria" w:hint="default"/>
      </w:rPr>
    </w:lvl>
    <w:lvl w:ilvl="5" w:tplc="04130005" w:tentative="1">
      <w:start w:val="1"/>
      <w:numFmt w:val="bullet"/>
      <w:lvlText w:val=""/>
      <w:lvlJc w:val="left"/>
      <w:pPr>
        <w:ind w:left="5378" w:hanging="360"/>
      </w:pPr>
      <w:rPr>
        <w:rFonts w:ascii="Wingdings" w:hAnsi="Wingdings" w:cs="Wingdings" w:hint="default"/>
      </w:rPr>
    </w:lvl>
    <w:lvl w:ilvl="6" w:tplc="04130001" w:tentative="1">
      <w:start w:val="1"/>
      <w:numFmt w:val="bullet"/>
      <w:lvlText w:val=""/>
      <w:lvlJc w:val="left"/>
      <w:pPr>
        <w:ind w:left="6098" w:hanging="360"/>
      </w:pPr>
      <w:rPr>
        <w:rFonts w:ascii="Symbol" w:hAnsi="Symbol" w:cs="Wingdings" w:hint="default"/>
      </w:rPr>
    </w:lvl>
    <w:lvl w:ilvl="7" w:tplc="04130003" w:tentative="1">
      <w:start w:val="1"/>
      <w:numFmt w:val="bullet"/>
      <w:lvlText w:val="o"/>
      <w:lvlJc w:val="left"/>
      <w:pPr>
        <w:ind w:left="6818" w:hanging="360"/>
      </w:pPr>
      <w:rPr>
        <w:rFonts w:ascii="Courier New" w:hAnsi="Courier New" w:cs="Cambria" w:hint="default"/>
      </w:rPr>
    </w:lvl>
    <w:lvl w:ilvl="8" w:tplc="04130005" w:tentative="1">
      <w:start w:val="1"/>
      <w:numFmt w:val="bullet"/>
      <w:lvlText w:val=""/>
      <w:lvlJc w:val="left"/>
      <w:pPr>
        <w:ind w:left="7538" w:hanging="360"/>
      </w:pPr>
      <w:rPr>
        <w:rFonts w:ascii="Wingdings" w:hAnsi="Wingdings" w:cs="Wingdings" w:hint="default"/>
      </w:rPr>
    </w:lvl>
  </w:abstractNum>
  <w:abstractNum w:abstractNumId="11">
    <w:nsid w:val="67D46D2C"/>
    <w:multiLevelType w:val="multilevel"/>
    <w:tmpl w:val="007E3C36"/>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6CA1259B"/>
    <w:multiLevelType w:val="multilevel"/>
    <w:tmpl w:val="D46E2642"/>
    <w:lvl w:ilvl="0">
      <w:start w:val="2"/>
      <w:numFmt w:val="decimal"/>
      <w:lvlText w:val="%1."/>
      <w:lvlJc w:val="left"/>
      <w:pPr>
        <w:tabs>
          <w:tab w:val="num" w:pos="720"/>
        </w:tabs>
        <w:ind w:left="720" w:hanging="720"/>
      </w:pPr>
      <w:rPr>
        <w:rFonts w:hint="default"/>
        <w:b/>
        <w:bCs/>
      </w:rPr>
    </w:lvl>
    <w:lvl w:ilvl="1">
      <w:start w:val="4"/>
      <w:numFmt w:val="decimal"/>
      <w:lvlText w:val="%1.%2."/>
      <w:lvlJc w:val="left"/>
      <w:pPr>
        <w:tabs>
          <w:tab w:val="num" w:pos="1429"/>
        </w:tabs>
        <w:ind w:left="1429" w:hanging="720"/>
      </w:pPr>
      <w:rPr>
        <w:rFonts w:hint="default"/>
        <w:b/>
        <w:bCs/>
      </w:rPr>
    </w:lvl>
    <w:lvl w:ilvl="2">
      <w:start w:val="1"/>
      <w:numFmt w:val="decimal"/>
      <w:lvlText w:val="%1.%2.%3."/>
      <w:lvlJc w:val="left"/>
      <w:pPr>
        <w:tabs>
          <w:tab w:val="num" w:pos="2138"/>
        </w:tabs>
        <w:ind w:left="2138" w:hanging="720"/>
      </w:pPr>
      <w:rPr>
        <w:rFonts w:hint="default"/>
        <w:b/>
        <w:bCs/>
      </w:rPr>
    </w:lvl>
    <w:lvl w:ilvl="3">
      <w:start w:val="1"/>
      <w:numFmt w:val="lowerLetter"/>
      <w:lvlText w:val="%1.%2.%3.%4."/>
      <w:lvlJc w:val="left"/>
      <w:pPr>
        <w:tabs>
          <w:tab w:val="num" w:pos="3207"/>
        </w:tabs>
        <w:ind w:left="3207" w:hanging="1080"/>
      </w:pPr>
      <w:rPr>
        <w:rFonts w:hint="default"/>
        <w:b/>
        <w:bCs/>
      </w:rPr>
    </w:lvl>
    <w:lvl w:ilvl="4">
      <w:start w:val="1"/>
      <w:numFmt w:val="decimal"/>
      <w:lvlText w:val="%1.%2.%3.%4.%5."/>
      <w:lvlJc w:val="left"/>
      <w:pPr>
        <w:tabs>
          <w:tab w:val="num" w:pos="3916"/>
        </w:tabs>
        <w:ind w:left="3916" w:hanging="1080"/>
      </w:pPr>
      <w:rPr>
        <w:rFonts w:hint="default"/>
        <w:b/>
        <w:bCs/>
      </w:rPr>
    </w:lvl>
    <w:lvl w:ilvl="5">
      <w:start w:val="1"/>
      <w:numFmt w:val="decimal"/>
      <w:lvlText w:val="%1.%2.%3.%4.%5.%6."/>
      <w:lvlJc w:val="left"/>
      <w:pPr>
        <w:tabs>
          <w:tab w:val="num" w:pos="4985"/>
        </w:tabs>
        <w:ind w:left="4985" w:hanging="1440"/>
      </w:pPr>
      <w:rPr>
        <w:rFonts w:hint="default"/>
        <w:b/>
        <w:bCs/>
      </w:rPr>
    </w:lvl>
    <w:lvl w:ilvl="6">
      <w:start w:val="1"/>
      <w:numFmt w:val="decimal"/>
      <w:lvlText w:val="%1.%2.%3.%4.%5.%6.%7."/>
      <w:lvlJc w:val="left"/>
      <w:pPr>
        <w:tabs>
          <w:tab w:val="num" w:pos="5694"/>
        </w:tabs>
        <w:ind w:left="5694" w:hanging="1440"/>
      </w:pPr>
      <w:rPr>
        <w:rFonts w:hint="default"/>
        <w:b/>
        <w:bCs/>
      </w:rPr>
    </w:lvl>
    <w:lvl w:ilvl="7">
      <w:start w:val="1"/>
      <w:numFmt w:val="decimal"/>
      <w:lvlText w:val="%1.%2.%3.%4.%5.%6.%7.%8."/>
      <w:lvlJc w:val="left"/>
      <w:pPr>
        <w:tabs>
          <w:tab w:val="num" w:pos="6763"/>
        </w:tabs>
        <w:ind w:left="6763" w:hanging="1800"/>
      </w:pPr>
      <w:rPr>
        <w:rFonts w:hint="default"/>
        <w:b/>
        <w:bCs/>
      </w:rPr>
    </w:lvl>
    <w:lvl w:ilvl="8">
      <w:start w:val="1"/>
      <w:numFmt w:val="decimal"/>
      <w:lvlText w:val="%1.%2.%3.%4.%5.%6.%7.%8.%9."/>
      <w:lvlJc w:val="left"/>
      <w:pPr>
        <w:tabs>
          <w:tab w:val="num" w:pos="7832"/>
        </w:tabs>
        <w:ind w:left="7832" w:hanging="2160"/>
      </w:pPr>
      <w:rPr>
        <w:rFonts w:hint="default"/>
        <w:b/>
        <w:bCs/>
      </w:rPr>
    </w:lvl>
  </w:abstractNum>
  <w:abstractNum w:abstractNumId="13">
    <w:nsid w:val="75A21BBD"/>
    <w:multiLevelType w:val="multilevel"/>
    <w:tmpl w:val="9A2C2384"/>
    <w:lvl w:ilvl="0">
      <w:start w:val="10"/>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360"/>
      </w:pPr>
      <w:rPr>
        <w:rFonts w:hint="default"/>
        <w:b/>
        <w:bCs/>
      </w:rPr>
    </w:lvl>
    <w:lvl w:ilvl="2">
      <w:start w:val="1"/>
      <w:numFmt w:val="decimal"/>
      <w:isLgl/>
      <w:lvlText w:val="%1.%2.%3."/>
      <w:lvlJc w:val="left"/>
      <w:pPr>
        <w:tabs>
          <w:tab w:val="num" w:pos="1800"/>
        </w:tabs>
        <w:ind w:left="1800" w:hanging="720"/>
      </w:pPr>
      <w:rPr>
        <w:rFonts w:hint="default"/>
        <w:b/>
        <w:bCs/>
      </w:rPr>
    </w:lvl>
    <w:lvl w:ilvl="3">
      <w:start w:val="1"/>
      <w:numFmt w:val="decimal"/>
      <w:isLgl/>
      <w:lvlText w:val="%1.%2.%3.%4."/>
      <w:lvlJc w:val="left"/>
      <w:pPr>
        <w:tabs>
          <w:tab w:val="num" w:pos="2160"/>
        </w:tabs>
        <w:ind w:left="2160" w:hanging="720"/>
      </w:pPr>
      <w:rPr>
        <w:rFonts w:hint="default"/>
        <w:b/>
        <w:bCs/>
      </w:rPr>
    </w:lvl>
    <w:lvl w:ilvl="4">
      <w:start w:val="1"/>
      <w:numFmt w:val="decimal"/>
      <w:isLgl/>
      <w:lvlText w:val="%1.%2.%3.%4.%5."/>
      <w:lvlJc w:val="left"/>
      <w:pPr>
        <w:tabs>
          <w:tab w:val="num" w:pos="2880"/>
        </w:tabs>
        <w:ind w:left="2880" w:hanging="1080"/>
      </w:pPr>
      <w:rPr>
        <w:rFonts w:hint="default"/>
        <w:b/>
        <w:bCs/>
      </w:rPr>
    </w:lvl>
    <w:lvl w:ilvl="5">
      <w:start w:val="1"/>
      <w:numFmt w:val="decimal"/>
      <w:isLgl/>
      <w:lvlText w:val="%1.%2.%3.%4.%5.%6."/>
      <w:lvlJc w:val="left"/>
      <w:pPr>
        <w:tabs>
          <w:tab w:val="num" w:pos="3240"/>
        </w:tabs>
        <w:ind w:left="3240" w:hanging="1080"/>
      </w:pPr>
      <w:rPr>
        <w:rFonts w:hint="default"/>
        <w:b/>
        <w:bCs/>
      </w:rPr>
    </w:lvl>
    <w:lvl w:ilvl="6">
      <w:start w:val="1"/>
      <w:numFmt w:val="decimal"/>
      <w:isLgl/>
      <w:lvlText w:val="%1.%2.%3.%4.%5.%6.%7."/>
      <w:lvlJc w:val="left"/>
      <w:pPr>
        <w:tabs>
          <w:tab w:val="num" w:pos="3960"/>
        </w:tabs>
        <w:ind w:left="3960" w:hanging="1440"/>
      </w:pPr>
      <w:rPr>
        <w:rFonts w:hint="default"/>
        <w:b/>
        <w:bCs/>
      </w:rPr>
    </w:lvl>
    <w:lvl w:ilvl="7">
      <w:start w:val="1"/>
      <w:numFmt w:val="decimal"/>
      <w:isLgl/>
      <w:lvlText w:val="%1.%2.%3.%4.%5.%6.%7.%8."/>
      <w:lvlJc w:val="left"/>
      <w:pPr>
        <w:tabs>
          <w:tab w:val="num" w:pos="4320"/>
        </w:tabs>
        <w:ind w:left="4320" w:hanging="1440"/>
      </w:pPr>
      <w:rPr>
        <w:rFonts w:hint="default"/>
        <w:b/>
        <w:bCs/>
      </w:rPr>
    </w:lvl>
    <w:lvl w:ilvl="8">
      <w:start w:val="1"/>
      <w:numFmt w:val="decimal"/>
      <w:isLgl/>
      <w:lvlText w:val="%1.%2.%3.%4.%5.%6.%7.%8.%9."/>
      <w:lvlJc w:val="left"/>
      <w:pPr>
        <w:tabs>
          <w:tab w:val="num" w:pos="5040"/>
        </w:tabs>
        <w:ind w:left="5040" w:hanging="1800"/>
      </w:pPr>
      <w:rPr>
        <w:rFonts w:hint="default"/>
        <w:b/>
        <w:bCs/>
      </w:rPr>
    </w:lvl>
  </w:abstractNum>
  <w:abstractNum w:abstractNumId="14">
    <w:nsid w:val="7CB16DC8"/>
    <w:multiLevelType w:val="multilevel"/>
    <w:tmpl w:val="DA8CA758"/>
    <w:lvl w:ilvl="0">
      <w:start w:val="8"/>
      <w:numFmt w:val="decimal"/>
      <w:lvlText w:val="%1."/>
      <w:lvlJc w:val="left"/>
      <w:pPr>
        <w:tabs>
          <w:tab w:val="num" w:pos="360"/>
        </w:tabs>
        <w:ind w:left="360" w:hanging="360"/>
      </w:pPr>
      <w:rPr>
        <w:rFonts w:hint="default"/>
        <w:b/>
        <w:bCs/>
      </w:rPr>
    </w:lvl>
    <w:lvl w:ilvl="1">
      <w:start w:val="2"/>
      <w:numFmt w:val="decimal"/>
      <w:lvlText w:val="%1.%2."/>
      <w:lvlJc w:val="left"/>
      <w:pPr>
        <w:tabs>
          <w:tab w:val="num" w:pos="1418"/>
        </w:tabs>
        <w:ind w:left="1418" w:hanging="720"/>
      </w:pPr>
      <w:rPr>
        <w:rFonts w:hint="default"/>
        <w:b/>
        <w:bCs/>
      </w:rPr>
    </w:lvl>
    <w:lvl w:ilvl="2">
      <w:start w:val="1"/>
      <w:numFmt w:val="lowerLetter"/>
      <w:lvlText w:val="%1.%2.%3."/>
      <w:lvlJc w:val="left"/>
      <w:pPr>
        <w:tabs>
          <w:tab w:val="num" w:pos="2116"/>
        </w:tabs>
        <w:ind w:left="2116" w:hanging="720"/>
      </w:pPr>
      <w:rPr>
        <w:rFonts w:hint="default"/>
        <w:b/>
        <w:bCs/>
      </w:rPr>
    </w:lvl>
    <w:lvl w:ilvl="3">
      <w:start w:val="1"/>
      <w:numFmt w:val="decimal"/>
      <w:lvlText w:val="%1.%2.%3.%4."/>
      <w:lvlJc w:val="left"/>
      <w:pPr>
        <w:tabs>
          <w:tab w:val="num" w:pos="3174"/>
        </w:tabs>
        <w:ind w:left="3174" w:hanging="1080"/>
      </w:pPr>
      <w:rPr>
        <w:rFonts w:hint="default"/>
        <w:b/>
        <w:bCs/>
      </w:rPr>
    </w:lvl>
    <w:lvl w:ilvl="4">
      <w:start w:val="1"/>
      <w:numFmt w:val="decimal"/>
      <w:lvlText w:val="%1.%2.%3.%4.%5."/>
      <w:lvlJc w:val="left"/>
      <w:pPr>
        <w:tabs>
          <w:tab w:val="num" w:pos="3872"/>
        </w:tabs>
        <w:ind w:left="3872" w:hanging="1080"/>
      </w:pPr>
      <w:rPr>
        <w:rFonts w:hint="default"/>
        <w:b/>
        <w:bCs/>
      </w:rPr>
    </w:lvl>
    <w:lvl w:ilvl="5">
      <w:start w:val="1"/>
      <w:numFmt w:val="decimal"/>
      <w:lvlText w:val="%1.%2.%3.%4.%5.%6."/>
      <w:lvlJc w:val="left"/>
      <w:pPr>
        <w:tabs>
          <w:tab w:val="num" w:pos="4930"/>
        </w:tabs>
        <w:ind w:left="4930" w:hanging="1440"/>
      </w:pPr>
      <w:rPr>
        <w:rFonts w:hint="default"/>
        <w:b/>
        <w:bCs/>
      </w:rPr>
    </w:lvl>
    <w:lvl w:ilvl="6">
      <w:start w:val="1"/>
      <w:numFmt w:val="decimal"/>
      <w:lvlText w:val="%1.%2.%3.%4.%5.%6.%7."/>
      <w:lvlJc w:val="left"/>
      <w:pPr>
        <w:tabs>
          <w:tab w:val="num" w:pos="5628"/>
        </w:tabs>
        <w:ind w:left="5628" w:hanging="1440"/>
      </w:pPr>
      <w:rPr>
        <w:rFonts w:hint="default"/>
        <w:b/>
        <w:bCs/>
      </w:rPr>
    </w:lvl>
    <w:lvl w:ilvl="7">
      <w:start w:val="1"/>
      <w:numFmt w:val="decimal"/>
      <w:lvlText w:val="%1.%2.%3.%4.%5.%6.%7.%8."/>
      <w:lvlJc w:val="left"/>
      <w:pPr>
        <w:tabs>
          <w:tab w:val="num" w:pos="6686"/>
        </w:tabs>
        <w:ind w:left="6686" w:hanging="1800"/>
      </w:pPr>
      <w:rPr>
        <w:rFonts w:hint="default"/>
        <w:b/>
        <w:bCs/>
      </w:rPr>
    </w:lvl>
    <w:lvl w:ilvl="8">
      <w:start w:val="1"/>
      <w:numFmt w:val="decimal"/>
      <w:lvlText w:val="%1.%2.%3.%4.%5.%6.%7.%8.%9."/>
      <w:lvlJc w:val="left"/>
      <w:pPr>
        <w:tabs>
          <w:tab w:val="num" w:pos="7744"/>
        </w:tabs>
        <w:ind w:left="7744" w:hanging="2160"/>
      </w:pPr>
      <w:rPr>
        <w:rFonts w:hint="default"/>
        <w:b/>
        <w:bCs/>
      </w:rPr>
    </w:lvl>
  </w:abstractNum>
  <w:num w:numId="1">
    <w:abstractNumId w:val="1"/>
  </w:num>
  <w:num w:numId="2">
    <w:abstractNumId w:val="3"/>
  </w:num>
  <w:num w:numId="3">
    <w:abstractNumId w:val="4"/>
  </w:num>
  <w:num w:numId="4">
    <w:abstractNumId w:val="5"/>
  </w:num>
  <w:num w:numId="5">
    <w:abstractNumId w:val="10"/>
  </w:num>
  <w:num w:numId="6">
    <w:abstractNumId w:val="7"/>
  </w:num>
  <w:num w:numId="7">
    <w:abstractNumId w:val="12"/>
  </w:num>
  <w:num w:numId="8">
    <w:abstractNumId w:val="0"/>
  </w:num>
  <w:num w:numId="9">
    <w:abstractNumId w:val="2"/>
  </w:num>
  <w:num w:numId="10">
    <w:abstractNumId w:val="6"/>
  </w:num>
  <w:num w:numId="11">
    <w:abstractNumId w:val="13"/>
  </w:num>
  <w:num w:numId="12">
    <w:abstractNumId w:val="14"/>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06"/>
    <w:rsid w:val="000E7268"/>
    <w:rsid w:val="00101C7A"/>
    <w:rsid w:val="00103BD5"/>
    <w:rsid w:val="0010713C"/>
    <w:rsid w:val="001C29C4"/>
    <w:rsid w:val="001E14F9"/>
    <w:rsid w:val="001E6694"/>
    <w:rsid w:val="002B6AE2"/>
    <w:rsid w:val="002D0715"/>
    <w:rsid w:val="00344AC0"/>
    <w:rsid w:val="0035339F"/>
    <w:rsid w:val="00395E62"/>
    <w:rsid w:val="004059BB"/>
    <w:rsid w:val="004231EE"/>
    <w:rsid w:val="004771CD"/>
    <w:rsid w:val="004A7ADB"/>
    <w:rsid w:val="004B2992"/>
    <w:rsid w:val="005625E8"/>
    <w:rsid w:val="00581FD5"/>
    <w:rsid w:val="005B5AE7"/>
    <w:rsid w:val="005E1AE6"/>
    <w:rsid w:val="0063110D"/>
    <w:rsid w:val="0064039C"/>
    <w:rsid w:val="006B6335"/>
    <w:rsid w:val="006C7A06"/>
    <w:rsid w:val="006E7CF3"/>
    <w:rsid w:val="006F0611"/>
    <w:rsid w:val="00705398"/>
    <w:rsid w:val="007D1446"/>
    <w:rsid w:val="007D5EBD"/>
    <w:rsid w:val="007F5EB1"/>
    <w:rsid w:val="00851BAB"/>
    <w:rsid w:val="00864065"/>
    <w:rsid w:val="008B7197"/>
    <w:rsid w:val="008E0F9C"/>
    <w:rsid w:val="008F7766"/>
    <w:rsid w:val="009D5784"/>
    <w:rsid w:val="00B07A2E"/>
    <w:rsid w:val="00BA613B"/>
    <w:rsid w:val="00BD6C04"/>
    <w:rsid w:val="00CA6A6D"/>
    <w:rsid w:val="00CC387E"/>
    <w:rsid w:val="00CC4EFA"/>
    <w:rsid w:val="00D76A20"/>
    <w:rsid w:val="00DC678C"/>
    <w:rsid w:val="00EB4221"/>
    <w:rsid w:val="00F11E95"/>
    <w:rsid w:val="00F258C6"/>
    <w:rsid w:val="00FA7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ind w:left="720" w:hanging="720"/>
    </w:pPr>
    <w:rPr>
      <w:rFonts w:ascii="Arial" w:hAnsi="Arial" w:cs="Arial"/>
      <w:sz w:val="24"/>
      <w:szCs w:val="24"/>
    </w:rPr>
  </w:style>
  <w:style w:type="paragraph" w:styleId="Kop1">
    <w:name w:val="heading 1"/>
    <w:basedOn w:val="Standaard"/>
    <w:next w:val="Standaard"/>
    <w:qFormat/>
    <w:pPr>
      <w:keepNext/>
      <w:autoSpaceDE w:val="0"/>
      <w:autoSpaceDN w:val="0"/>
      <w:adjustRightInd w:val="0"/>
      <w:outlineLvl w:val="0"/>
    </w:pPr>
    <w:rPr>
      <w:color w:val="0000FF"/>
    </w:rPr>
  </w:style>
  <w:style w:type="paragraph" w:styleId="Kop2">
    <w:name w:val="heading 2"/>
    <w:basedOn w:val="Standaard"/>
    <w:next w:val="Standaard"/>
    <w:qFormat/>
    <w:pPr>
      <w:keepNext/>
      <w:spacing w:before="240" w:after="60"/>
      <w:outlineLvl w:val="1"/>
    </w:pPr>
    <w:rPr>
      <w:b/>
      <w:bCs/>
      <w:i/>
      <w:iCs/>
      <w:sz w:val="28"/>
      <w:szCs w:val="28"/>
    </w:rPr>
  </w:style>
  <w:style w:type="paragraph" w:styleId="Kop3">
    <w:name w:val="heading 3"/>
    <w:basedOn w:val="Standaard"/>
    <w:next w:val="Standaard"/>
    <w:qFormat/>
    <w:pPr>
      <w:keepNext/>
      <w:spacing w:before="0" w:after="0" w:line="360" w:lineRule="auto"/>
      <w:jc w:val="center"/>
      <w:outlineLvl w:val="2"/>
    </w:pPr>
    <w:rPr>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rPr>
      <w:rFonts w:ascii="Cambria" w:hAnsi="Cambria" w:cs="Cambria"/>
      <w:b/>
      <w:bCs/>
      <w:kern w:val="32"/>
      <w:sz w:val="32"/>
      <w:szCs w:val="32"/>
    </w:rPr>
  </w:style>
  <w:style w:type="character" w:customStyle="1" w:styleId="Kop2Char1">
    <w:name w:val="Kop 2 Char1"/>
    <w:semiHidden/>
    <w:rPr>
      <w:rFonts w:ascii="Cambria" w:hAnsi="Cambria" w:cs="Cambria"/>
      <w:b/>
      <w:bCs/>
      <w:i/>
      <w:iCs/>
      <w:sz w:val="28"/>
      <w:szCs w:val="28"/>
    </w:rPr>
  </w:style>
  <w:style w:type="character" w:customStyle="1" w:styleId="Kop3Char">
    <w:name w:val="Kop 3 Char"/>
    <w:semiHidden/>
    <w:rPr>
      <w:rFonts w:ascii="Cambria" w:hAnsi="Cambria" w:cs="Cambria"/>
      <w:b/>
      <w:bCs/>
      <w:sz w:val="26"/>
      <w:szCs w:val="26"/>
    </w:rPr>
  </w:style>
  <w:style w:type="paragraph" w:styleId="Ballontekst">
    <w:name w:val="Balloon Text"/>
    <w:basedOn w:val="Standaard"/>
    <w:semiHidden/>
    <w:rPr>
      <w:rFonts w:ascii="Tahoma" w:hAnsi="Tahoma" w:cs="Tahoma"/>
      <w:sz w:val="16"/>
      <w:szCs w:val="16"/>
    </w:rPr>
  </w:style>
  <w:style w:type="character" w:customStyle="1" w:styleId="BallontekstChar">
    <w:name w:val="Ballontekst Char"/>
    <w:semiHidden/>
    <w:rPr>
      <w:rFonts w:cs="Times New Roman"/>
      <w:sz w:val="2"/>
      <w:szCs w:val="2"/>
    </w:rPr>
  </w:style>
  <w:style w:type="character" w:customStyle="1" w:styleId="Kop2Char">
    <w:name w:val="Kop 2 Char"/>
    <w:rPr>
      <w:rFonts w:ascii="Arial" w:hAnsi="Arial" w:cs="Arial"/>
      <w:b/>
      <w:bCs/>
      <w:i/>
      <w:iCs/>
      <w:sz w:val="28"/>
      <w:szCs w:val="28"/>
    </w:rPr>
  </w:style>
  <w:style w:type="paragraph" w:styleId="Plattetekst">
    <w:name w:val="Body Text"/>
    <w:basedOn w:val="Standaard"/>
    <w:semiHidden/>
    <w:pPr>
      <w:spacing w:before="240"/>
      <w:jc w:val="both"/>
    </w:pPr>
  </w:style>
  <w:style w:type="character" w:customStyle="1" w:styleId="PlattetekstChar1">
    <w:name w:val="Platte tekst Char1"/>
    <w:semiHidden/>
    <w:rPr>
      <w:rFonts w:ascii="Arial" w:hAnsi="Arial" w:cs="Arial"/>
      <w:sz w:val="24"/>
      <w:szCs w:val="24"/>
    </w:rPr>
  </w:style>
  <w:style w:type="character" w:customStyle="1" w:styleId="PlattetekstChar">
    <w:name w:val="Platte tekst Char"/>
    <w:rPr>
      <w:rFonts w:cs="Times New Roman"/>
      <w:sz w:val="24"/>
      <w:szCs w:val="24"/>
    </w:rPr>
  </w:style>
  <w:style w:type="paragraph" w:styleId="Plattetekst2">
    <w:name w:val="Body Text 2"/>
    <w:basedOn w:val="Standaard"/>
    <w:semiHidden/>
    <w:pPr>
      <w:spacing w:before="240"/>
    </w:pPr>
  </w:style>
  <w:style w:type="character" w:customStyle="1" w:styleId="Plattetekst2Char1">
    <w:name w:val="Platte tekst 2 Char1"/>
    <w:semiHidden/>
    <w:rPr>
      <w:rFonts w:ascii="Arial" w:hAnsi="Arial" w:cs="Arial"/>
      <w:sz w:val="24"/>
      <w:szCs w:val="24"/>
    </w:rPr>
  </w:style>
  <w:style w:type="character" w:customStyle="1" w:styleId="Plattetekst2Char">
    <w:name w:val="Platte tekst 2 Char"/>
    <w:rPr>
      <w:rFonts w:cs="Times New Roman"/>
      <w:sz w:val="22"/>
      <w:szCs w:val="22"/>
    </w:rPr>
  </w:style>
  <w:style w:type="paragraph" w:customStyle="1" w:styleId="Lijstalinea1">
    <w:name w:val="Lijstalinea1"/>
    <w:basedOn w:val="Standaard"/>
    <w:pPr>
      <w:contextualSpacing/>
    </w:pPr>
  </w:style>
  <w:style w:type="paragraph" w:styleId="Koptekst">
    <w:name w:val="header"/>
    <w:basedOn w:val="Standaard"/>
    <w:semiHidden/>
    <w:pPr>
      <w:tabs>
        <w:tab w:val="center" w:pos="4536"/>
        <w:tab w:val="right" w:pos="9072"/>
      </w:tabs>
    </w:pPr>
  </w:style>
  <w:style w:type="character" w:customStyle="1" w:styleId="KoptekstChar1">
    <w:name w:val="Koptekst Char1"/>
    <w:semiHidden/>
    <w:rPr>
      <w:rFonts w:ascii="Arial" w:hAnsi="Arial" w:cs="Arial"/>
      <w:sz w:val="24"/>
      <w:szCs w:val="24"/>
    </w:rPr>
  </w:style>
  <w:style w:type="character" w:customStyle="1" w:styleId="KoptekstChar">
    <w:name w:val="Koptekst Char"/>
    <w:semiHidden/>
    <w:rPr>
      <w:rFonts w:ascii="Arial" w:hAnsi="Arial" w:cs="Arial"/>
      <w:sz w:val="24"/>
      <w:szCs w:val="24"/>
    </w:rPr>
  </w:style>
  <w:style w:type="paragraph" w:styleId="Voettekst">
    <w:name w:val="footer"/>
    <w:basedOn w:val="Standaard"/>
    <w:semiHidden/>
    <w:pPr>
      <w:tabs>
        <w:tab w:val="center" w:pos="4536"/>
        <w:tab w:val="right" w:pos="9072"/>
      </w:tabs>
    </w:pPr>
  </w:style>
  <w:style w:type="character" w:customStyle="1" w:styleId="VoettekstChar1">
    <w:name w:val="Voettekst Char1"/>
    <w:semiHidden/>
    <w:rPr>
      <w:rFonts w:ascii="Arial" w:hAnsi="Arial" w:cs="Arial"/>
      <w:sz w:val="24"/>
      <w:szCs w:val="24"/>
    </w:rPr>
  </w:style>
  <w:style w:type="character" w:customStyle="1" w:styleId="VoettekstChar">
    <w:name w:val="Voettekst Char"/>
    <w:rPr>
      <w:rFonts w:ascii="Arial" w:hAnsi="Arial" w:cs="Arial"/>
      <w:sz w:val="24"/>
      <w:szCs w:val="24"/>
    </w:rPr>
  </w:style>
  <w:style w:type="paragraph" w:styleId="Lijstalinea">
    <w:name w:val="List Paragraph"/>
    <w:basedOn w:val="Standaard"/>
    <w:qFormat/>
    <w:pPr>
      <w:spacing w:before="0" w:after="200" w:line="276" w:lineRule="auto"/>
      <w:ind w:firstLine="0"/>
      <w:contextualSpacing/>
    </w:pPr>
    <w:rPr>
      <w:rFonts w:ascii="Calibri" w:hAnsi="Calibri" w:cs="Calibri"/>
      <w:sz w:val="22"/>
      <w:szCs w:val="22"/>
      <w:lang w:val="en-US" w:eastAsia="en-US"/>
    </w:rPr>
  </w:style>
  <w:style w:type="character" w:styleId="Hyperlink">
    <w:name w:val="Hyperlink"/>
    <w:semiHidden/>
    <w:rPr>
      <w:rFonts w:cs="Times New Roman"/>
      <w:b/>
      <w:bCs/>
      <w:color w:val="A97137"/>
      <w:u w:val="none"/>
      <w:effect w:val="none"/>
    </w:rPr>
  </w:style>
  <w:style w:type="paragraph" w:customStyle="1" w:styleId="bodytext">
    <w:name w:val="bodytext"/>
    <w:basedOn w:val="Standaard"/>
    <w:pPr>
      <w:spacing w:before="0" w:after="0"/>
      <w:ind w:left="0" w:firstLine="0"/>
    </w:pPr>
    <w:rPr>
      <w:color w:val="000000"/>
      <w:sz w:val="16"/>
      <w:szCs w:val="16"/>
    </w:rPr>
  </w:style>
  <w:style w:type="character" w:styleId="Zwaar">
    <w:name w:val="Strong"/>
    <w:qFormat/>
    <w:rPr>
      <w:rFonts w:cs="Times New Roman"/>
      <w:b/>
      <w:bCs/>
    </w:rPr>
  </w:style>
  <w:style w:type="paragraph" w:customStyle="1" w:styleId="opmerking">
    <w:name w:val="opmerking"/>
    <w:basedOn w:val="Standaard"/>
    <w:next w:val="Standaard"/>
    <w:pPr>
      <w:tabs>
        <w:tab w:val="left" w:pos="1418"/>
      </w:tabs>
      <w:overflowPunct w:val="0"/>
      <w:autoSpaceDE w:val="0"/>
      <w:autoSpaceDN w:val="0"/>
      <w:adjustRightInd w:val="0"/>
      <w:spacing w:before="0" w:after="240" w:line="200" w:lineRule="atLeast"/>
      <w:ind w:left="0" w:firstLine="0"/>
      <w:textAlignment w:val="baseline"/>
    </w:pPr>
    <w:rPr>
      <w:sz w:val="18"/>
      <w:szCs w:val="18"/>
      <w:lang w:eastAsia="en-US"/>
    </w:rPr>
  </w:style>
  <w:style w:type="paragraph" w:styleId="Plattetekstinspringen">
    <w:name w:val="Body Text Indent"/>
    <w:basedOn w:val="Standaard"/>
    <w:semiHidden/>
    <w:pPr>
      <w:autoSpaceDE w:val="0"/>
      <w:autoSpaceDN w:val="0"/>
      <w:adjustRightInd w:val="0"/>
      <w:ind w:firstLine="0"/>
    </w:pPr>
    <w:rPr>
      <w:sz w:val="20"/>
      <w:szCs w:val="20"/>
    </w:rPr>
  </w:style>
  <w:style w:type="character" w:customStyle="1" w:styleId="PlattetekstinspringenChar">
    <w:name w:val="Platte tekst inspringen Char"/>
    <w:semiHidden/>
    <w:rPr>
      <w:rFonts w:ascii="Arial" w:hAnsi="Arial" w:cs="Arial"/>
      <w:sz w:val="24"/>
      <w:szCs w:val="24"/>
    </w:rPr>
  </w:style>
  <w:style w:type="paragraph" w:styleId="Plattetekstinspringen2">
    <w:name w:val="Body Text Indent 2"/>
    <w:basedOn w:val="Standaard"/>
    <w:semiHidden/>
    <w:pPr>
      <w:autoSpaceDE w:val="0"/>
      <w:autoSpaceDN w:val="0"/>
      <w:adjustRightInd w:val="0"/>
      <w:ind w:firstLine="0"/>
    </w:pPr>
    <w:rPr>
      <w:sz w:val="16"/>
      <w:szCs w:val="16"/>
    </w:rPr>
  </w:style>
  <w:style w:type="character" w:customStyle="1" w:styleId="Plattetekstinspringen2Char">
    <w:name w:val="Platte tekst inspringen 2 Char"/>
    <w:semiHidden/>
    <w:rPr>
      <w:rFonts w:ascii="Arial" w:hAnsi="Arial" w:cs="Arial"/>
      <w:sz w:val="24"/>
      <w:szCs w:val="24"/>
    </w:rPr>
  </w:style>
  <w:style w:type="character" w:styleId="GevolgdeHyperlink">
    <w:name w:val="FollowedHyperlink"/>
    <w:semiHidden/>
    <w:rPr>
      <w:rFonts w:cs="Times New Roman"/>
      <w:color w:val="800080"/>
      <w:u w:val="single"/>
    </w:rPr>
  </w:style>
  <w:style w:type="paragraph" w:customStyle="1" w:styleId="Geenafstand1">
    <w:name w:val="Geen afstand1"/>
    <w:rPr>
      <w:rFonts w:ascii="Calibri" w:hAnsi="Calibri" w:cs="Calibri"/>
      <w:sz w:val="22"/>
      <w:szCs w:val="22"/>
      <w:lang w:eastAsia="en-US"/>
    </w:rPr>
  </w:style>
  <w:style w:type="paragraph" w:styleId="Plattetekstinspringen3">
    <w:name w:val="Body Text Indent 3"/>
    <w:basedOn w:val="Standaard"/>
    <w:semiHidden/>
    <w:pPr>
      <w:autoSpaceDE w:val="0"/>
      <w:autoSpaceDN w:val="0"/>
      <w:adjustRightInd w:val="0"/>
      <w:spacing w:before="0"/>
      <w:ind w:left="1418" w:firstLine="60"/>
    </w:pPr>
    <w:rPr>
      <w:color w:val="808080"/>
    </w:rPr>
  </w:style>
  <w:style w:type="character" w:customStyle="1" w:styleId="Plattetekstinspringen3Char">
    <w:name w:val="Platte tekst inspringen 3 Char"/>
    <w:semiHidden/>
    <w:rPr>
      <w:rFonts w:ascii="Arial" w:hAnsi="Arial" w:cs="Arial"/>
      <w:sz w:val="16"/>
      <w:szCs w:val="16"/>
    </w:rPr>
  </w:style>
  <w:style w:type="character" w:styleId="Paginanummer">
    <w:name w:val="page number"/>
    <w:semiHidden/>
    <w:rPr>
      <w:rFonts w:cs="Times New Roman"/>
    </w:rPr>
  </w:style>
  <w:style w:type="paragraph" w:styleId="Kopbronvermelding">
    <w:name w:val="toa heading"/>
    <w:basedOn w:val="Standaard"/>
    <w:next w:val="Standaard"/>
    <w:semiHidden/>
    <w:unhideWhenUsed/>
    <w:rPr>
      <w:rFonts w:ascii="Cambria" w:hAnsi="Cambria" w:cs="Times New Roman"/>
      <w:b/>
      <w:bCs/>
    </w:rPr>
  </w:style>
  <w:style w:type="character" w:styleId="Verwijzingopmerking">
    <w:name w:val="annotation reference"/>
    <w:basedOn w:val="Standaardalinea-lettertype"/>
    <w:uiPriority w:val="99"/>
    <w:semiHidden/>
    <w:unhideWhenUsed/>
    <w:rsid w:val="005E1AE6"/>
    <w:rPr>
      <w:sz w:val="16"/>
      <w:szCs w:val="16"/>
    </w:rPr>
  </w:style>
  <w:style w:type="paragraph" w:styleId="Tekstopmerking">
    <w:name w:val="annotation text"/>
    <w:basedOn w:val="Standaard"/>
    <w:link w:val="TekstopmerkingChar"/>
    <w:uiPriority w:val="99"/>
    <w:semiHidden/>
    <w:unhideWhenUsed/>
    <w:rsid w:val="005E1AE6"/>
    <w:rPr>
      <w:sz w:val="20"/>
      <w:szCs w:val="20"/>
    </w:rPr>
  </w:style>
  <w:style w:type="character" w:customStyle="1" w:styleId="TekstopmerkingChar">
    <w:name w:val="Tekst opmerking Char"/>
    <w:basedOn w:val="Standaardalinea-lettertype"/>
    <w:link w:val="Tekstopmerking"/>
    <w:uiPriority w:val="99"/>
    <w:semiHidden/>
    <w:rsid w:val="005E1AE6"/>
    <w:rPr>
      <w:rFonts w:ascii="Arial" w:hAnsi="Arial" w:cs="Arial"/>
    </w:rPr>
  </w:style>
  <w:style w:type="paragraph" w:styleId="Onderwerpvanopmerking">
    <w:name w:val="annotation subject"/>
    <w:basedOn w:val="Tekstopmerking"/>
    <w:next w:val="Tekstopmerking"/>
    <w:link w:val="OnderwerpvanopmerkingChar"/>
    <w:uiPriority w:val="99"/>
    <w:semiHidden/>
    <w:unhideWhenUsed/>
    <w:rsid w:val="005E1AE6"/>
    <w:rPr>
      <w:b/>
      <w:bCs/>
    </w:rPr>
  </w:style>
  <w:style w:type="character" w:customStyle="1" w:styleId="OnderwerpvanopmerkingChar">
    <w:name w:val="Onderwerp van opmerking Char"/>
    <w:basedOn w:val="TekstopmerkingChar"/>
    <w:link w:val="Onderwerpvanopmerking"/>
    <w:uiPriority w:val="99"/>
    <w:semiHidden/>
    <w:rsid w:val="005E1AE6"/>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ind w:left="720" w:hanging="720"/>
    </w:pPr>
    <w:rPr>
      <w:rFonts w:ascii="Arial" w:hAnsi="Arial" w:cs="Arial"/>
      <w:sz w:val="24"/>
      <w:szCs w:val="24"/>
    </w:rPr>
  </w:style>
  <w:style w:type="paragraph" w:styleId="Kop1">
    <w:name w:val="heading 1"/>
    <w:basedOn w:val="Standaard"/>
    <w:next w:val="Standaard"/>
    <w:qFormat/>
    <w:pPr>
      <w:keepNext/>
      <w:autoSpaceDE w:val="0"/>
      <w:autoSpaceDN w:val="0"/>
      <w:adjustRightInd w:val="0"/>
      <w:outlineLvl w:val="0"/>
    </w:pPr>
    <w:rPr>
      <w:color w:val="0000FF"/>
    </w:rPr>
  </w:style>
  <w:style w:type="paragraph" w:styleId="Kop2">
    <w:name w:val="heading 2"/>
    <w:basedOn w:val="Standaard"/>
    <w:next w:val="Standaard"/>
    <w:qFormat/>
    <w:pPr>
      <w:keepNext/>
      <w:spacing w:before="240" w:after="60"/>
      <w:outlineLvl w:val="1"/>
    </w:pPr>
    <w:rPr>
      <w:b/>
      <w:bCs/>
      <w:i/>
      <w:iCs/>
      <w:sz w:val="28"/>
      <w:szCs w:val="28"/>
    </w:rPr>
  </w:style>
  <w:style w:type="paragraph" w:styleId="Kop3">
    <w:name w:val="heading 3"/>
    <w:basedOn w:val="Standaard"/>
    <w:next w:val="Standaard"/>
    <w:qFormat/>
    <w:pPr>
      <w:keepNext/>
      <w:spacing w:before="0" w:after="0" w:line="360" w:lineRule="auto"/>
      <w:jc w:val="center"/>
      <w:outlineLvl w:val="2"/>
    </w:pPr>
    <w:rPr>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rPr>
      <w:rFonts w:ascii="Cambria" w:hAnsi="Cambria" w:cs="Cambria"/>
      <w:b/>
      <w:bCs/>
      <w:kern w:val="32"/>
      <w:sz w:val="32"/>
      <w:szCs w:val="32"/>
    </w:rPr>
  </w:style>
  <w:style w:type="character" w:customStyle="1" w:styleId="Kop2Char1">
    <w:name w:val="Kop 2 Char1"/>
    <w:semiHidden/>
    <w:rPr>
      <w:rFonts w:ascii="Cambria" w:hAnsi="Cambria" w:cs="Cambria"/>
      <w:b/>
      <w:bCs/>
      <w:i/>
      <w:iCs/>
      <w:sz w:val="28"/>
      <w:szCs w:val="28"/>
    </w:rPr>
  </w:style>
  <w:style w:type="character" w:customStyle="1" w:styleId="Kop3Char">
    <w:name w:val="Kop 3 Char"/>
    <w:semiHidden/>
    <w:rPr>
      <w:rFonts w:ascii="Cambria" w:hAnsi="Cambria" w:cs="Cambria"/>
      <w:b/>
      <w:bCs/>
      <w:sz w:val="26"/>
      <w:szCs w:val="26"/>
    </w:rPr>
  </w:style>
  <w:style w:type="paragraph" w:styleId="Ballontekst">
    <w:name w:val="Balloon Text"/>
    <w:basedOn w:val="Standaard"/>
    <w:semiHidden/>
    <w:rPr>
      <w:rFonts w:ascii="Tahoma" w:hAnsi="Tahoma" w:cs="Tahoma"/>
      <w:sz w:val="16"/>
      <w:szCs w:val="16"/>
    </w:rPr>
  </w:style>
  <w:style w:type="character" w:customStyle="1" w:styleId="BallontekstChar">
    <w:name w:val="Ballontekst Char"/>
    <w:semiHidden/>
    <w:rPr>
      <w:rFonts w:cs="Times New Roman"/>
      <w:sz w:val="2"/>
      <w:szCs w:val="2"/>
    </w:rPr>
  </w:style>
  <w:style w:type="character" w:customStyle="1" w:styleId="Kop2Char">
    <w:name w:val="Kop 2 Char"/>
    <w:rPr>
      <w:rFonts w:ascii="Arial" w:hAnsi="Arial" w:cs="Arial"/>
      <w:b/>
      <w:bCs/>
      <w:i/>
      <w:iCs/>
      <w:sz w:val="28"/>
      <w:szCs w:val="28"/>
    </w:rPr>
  </w:style>
  <w:style w:type="paragraph" w:styleId="Plattetekst">
    <w:name w:val="Body Text"/>
    <w:basedOn w:val="Standaard"/>
    <w:semiHidden/>
    <w:pPr>
      <w:spacing w:before="240"/>
      <w:jc w:val="both"/>
    </w:pPr>
  </w:style>
  <w:style w:type="character" w:customStyle="1" w:styleId="PlattetekstChar1">
    <w:name w:val="Platte tekst Char1"/>
    <w:semiHidden/>
    <w:rPr>
      <w:rFonts w:ascii="Arial" w:hAnsi="Arial" w:cs="Arial"/>
      <w:sz w:val="24"/>
      <w:szCs w:val="24"/>
    </w:rPr>
  </w:style>
  <w:style w:type="character" w:customStyle="1" w:styleId="PlattetekstChar">
    <w:name w:val="Platte tekst Char"/>
    <w:rPr>
      <w:rFonts w:cs="Times New Roman"/>
      <w:sz w:val="24"/>
      <w:szCs w:val="24"/>
    </w:rPr>
  </w:style>
  <w:style w:type="paragraph" w:styleId="Plattetekst2">
    <w:name w:val="Body Text 2"/>
    <w:basedOn w:val="Standaard"/>
    <w:semiHidden/>
    <w:pPr>
      <w:spacing w:before="240"/>
    </w:pPr>
  </w:style>
  <w:style w:type="character" w:customStyle="1" w:styleId="Plattetekst2Char1">
    <w:name w:val="Platte tekst 2 Char1"/>
    <w:semiHidden/>
    <w:rPr>
      <w:rFonts w:ascii="Arial" w:hAnsi="Arial" w:cs="Arial"/>
      <w:sz w:val="24"/>
      <w:szCs w:val="24"/>
    </w:rPr>
  </w:style>
  <w:style w:type="character" w:customStyle="1" w:styleId="Plattetekst2Char">
    <w:name w:val="Platte tekst 2 Char"/>
    <w:rPr>
      <w:rFonts w:cs="Times New Roman"/>
      <w:sz w:val="22"/>
      <w:szCs w:val="22"/>
    </w:rPr>
  </w:style>
  <w:style w:type="paragraph" w:customStyle="1" w:styleId="Lijstalinea1">
    <w:name w:val="Lijstalinea1"/>
    <w:basedOn w:val="Standaard"/>
    <w:pPr>
      <w:contextualSpacing/>
    </w:pPr>
  </w:style>
  <w:style w:type="paragraph" w:styleId="Koptekst">
    <w:name w:val="header"/>
    <w:basedOn w:val="Standaard"/>
    <w:semiHidden/>
    <w:pPr>
      <w:tabs>
        <w:tab w:val="center" w:pos="4536"/>
        <w:tab w:val="right" w:pos="9072"/>
      </w:tabs>
    </w:pPr>
  </w:style>
  <w:style w:type="character" w:customStyle="1" w:styleId="KoptekstChar1">
    <w:name w:val="Koptekst Char1"/>
    <w:semiHidden/>
    <w:rPr>
      <w:rFonts w:ascii="Arial" w:hAnsi="Arial" w:cs="Arial"/>
      <w:sz w:val="24"/>
      <w:szCs w:val="24"/>
    </w:rPr>
  </w:style>
  <w:style w:type="character" w:customStyle="1" w:styleId="KoptekstChar">
    <w:name w:val="Koptekst Char"/>
    <w:semiHidden/>
    <w:rPr>
      <w:rFonts w:ascii="Arial" w:hAnsi="Arial" w:cs="Arial"/>
      <w:sz w:val="24"/>
      <w:szCs w:val="24"/>
    </w:rPr>
  </w:style>
  <w:style w:type="paragraph" w:styleId="Voettekst">
    <w:name w:val="footer"/>
    <w:basedOn w:val="Standaard"/>
    <w:semiHidden/>
    <w:pPr>
      <w:tabs>
        <w:tab w:val="center" w:pos="4536"/>
        <w:tab w:val="right" w:pos="9072"/>
      </w:tabs>
    </w:pPr>
  </w:style>
  <w:style w:type="character" w:customStyle="1" w:styleId="VoettekstChar1">
    <w:name w:val="Voettekst Char1"/>
    <w:semiHidden/>
    <w:rPr>
      <w:rFonts w:ascii="Arial" w:hAnsi="Arial" w:cs="Arial"/>
      <w:sz w:val="24"/>
      <w:szCs w:val="24"/>
    </w:rPr>
  </w:style>
  <w:style w:type="character" w:customStyle="1" w:styleId="VoettekstChar">
    <w:name w:val="Voettekst Char"/>
    <w:rPr>
      <w:rFonts w:ascii="Arial" w:hAnsi="Arial" w:cs="Arial"/>
      <w:sz w:val="24"/>
      <w:szCs w:val="24"/>
    </w:rPr>
  </w:style>
  <w:style w:type="paragraph" w:styleId="Lijstalinea">
    <w:name w:val="List Paragraph"/>
    <w:basedOn w:val="Standaard"/>
    <w:qFormat/>
    <w:pPr>
      <w:spacing w:before="0" w:after="200" w:line="276" w:lineRule="auto"/>
      <w:ind w:firstLine="0"/>
      <w:contextualSpacing/>
    </w:pPr>
    <w:rPr>
      <w:rFonts w:ascii="Calibri" w:hAnsi="Calibri" w:cs="Calibri"/>
      <w:sz w:val="22"/>
      <w:szCs w:val="22"/>
      <w:lang w:val="en-US" w:eastAsia="en-US"/>
    </w:rPr>
  </w:style>
  <w:style w:type="character" w:styleId="Hyperlink">
    <w:name w:val="Hyperlink"/>
    <w:semiHidden/>
    <w:rPr>
      <w:rFonts w:cs="Times New Roman"/>
      <w:b/>
      <w:bCs/>
      <w:color w:val="A97137"/>
      <w:u w:val="none"/>
      <w:effect w:val="none"/>
    </w:rPr>
  </w:style>
  <w:style w:type="paragraph" w:customStyle="1" w:styleId="bodytext">
    <w:name w:val="bodytext"/>
    <w:basedOn w:val="Standaard"/>
    <w:pPr>
      <w:spacing w:before="0" w:after="0"/>
      <w:ind w:left="0" w:firstLine="0"/>
    </w:pPr>
    <w:rPr>
      <w:color w:val="000000"/>
      <w:sz w:val="16"/>
      <w:szCs w:val="16"/>
    </w:rPr>
  </w:style>
  <w:style w:type="character" w:styleId="Zwaar">
    <w:name w:val="Strong"/>
    <w:qFormat/>
    <w:rPr>
      <w:rFonts w:cs="Times New Roman"/>
      <w:b/>
      <w:bCs/>
    </w:rPr>
  </w:style>
  <w:style w:type="paragraph" w:customStyle="1" w:styleId="opmerking">
    <w:name w:val="opmerking"/>
    <w:basedOn w:val="Standaard"/>
    <w:next w:val="Standaard"/>
    <w:pPr>
      <w:tabs>
        <w:tab w:val="left" w:pos="1418"/>
      </w:tabs>
      <w:overflowPunct w:val="0"/>
      <w:autoSpaceDE w:val="0"/>
      <w:autoSpaceDN w:val="0"/>
      <w:adjustRightInd w:val="0"/>
      <w:spacing w:before="0" w:after="240" w:line="200" w:lineRule="atLeast"/>
      <w:ind w:left="0" w:firstLine="0"/>
      <w:textAlignment w:val="baseline"/>
    </w:pPr>
    <w:rPr>
      <w:sz w:val="18"/>
      <w:szCs w:val="18"/>
      <w:lang w:eastAsia="en-US"/>
    </w:rPr>
  </w:style>
  <w:style w:type="paragraph" w:styleId="Plattetekstinspringen">
    <w:name w:val="Body Text Indent"/>
    <w:basedOn w:val="Standaard"/>
    <w:semiHidden/>
    <w:pPr>
      <w:autoSpaceDE w:val="0"/>
      <w:autoSpaceDN w:val="0"/>
      <w:adjustRightInd w:val="0"/>
      <w:ind w:firstLine="0"/>
    </w:pPr>
    <w:rPr>
      <w:sz w:val="20"/>
      <w:szCs w:val="20"/>
    </w:rPr>
  </w:style>
  <w:style w:type="character" w:customStyle="1" w:styleId="PlattetekstinspringenChar">
    <w:name w:val="Platte tekst inspringen Char"/>
    <w:semiHidden/>
    <w:rPr>
      <w:rFonts w:ascii="Arial" w:hAnsi="Arial" w:cs="Arial"/>
      <w:sz w:val="24"/>
      <w:szCs w:val="24"/>
    </w:rPr>
  </w:style>
  <w:style w:type="paragraph" w:styleId="Plattetekstinspringen2">
    <w:name w:val="Body Text Indent 2"/>
    <w:basedOn w:val="Standaard"/>
    <w:semiHidden/>
    <w:pPr>
      <w:autoSpaceDE w:val="0"/>
      <w:autoSpaceDN w:val="0"/>
      <w:adjustRightInd w:val="0"/>
      <w:ind w:firstLine="0"/>
    </w:pPr>
    <w:rPr>
      <w:sz w:val="16"/>
      <w:szCs w:val="16"/>
    </w:rPr>
  </w:style>
  <w:style w:type="character" w:customStyle="1" w:styleId="Plattetekstinspringen2Char">
    <w:name w:val="Platte tekst inspringen 2 Char"/>
    <w:semiHidden/>
    <w:rPr>
      <w:rFonts w:ascii="Arial" w:hAnsi="Arial" w:cs="Arial"/>
      <w:sz w:val="24"/>
      <w:szCs w:val="24"/>
    </w:rPr>
  </w:style>
  <w:style w:type="character" w:styleId="GevolgdeHyperlink">
    <w:name w:val="FollowedHyperlink"/>
    <w:semiHidden/>
    <w:rPr>
      <w:rFonts w:cs="Times New Roman"/>
      <w:color w:val="800080"/>
      <w:u w:val="single"/>
    </w:rPr>
  </w:style>
  <w:style w:type="paragraph" w:customStyle="1" w:styleId="Geenafstand1">
    <w:name w:val="Geen afstand1"/>
    <w:rPr>
      <w:rFonts w:ascii="Calibri" w:hAnsi="Calibri" w:cs="Calibri"/>
      <w:sz w:val="22"/>
      <w:szCs w:val="22"/>
      <w:lang w:eastAsia="en-US"/>
    </w:rPr>
  </w:style>
  <w:style w:type="paragraph" w:styleId="Plattetekstinspringen3">
    <w:name w:val="Body Text Indent 3"/>
    <w:basedOn w:val="Standaard"/>
    <w:semiHidden/>
    <w:pPr>
      <w:autoSpaceDE w:val="0"/>
      <w:autoSpaceDN w:val="0"/>
      <w:adjustRightInd w:val="0"/>
      <w:spacing w:before="0"/>
      <w:ind w:left="1418" w:firstLine="60"/>
    </w:pPr>
    <w:rPr>
      <w:color w:val="808080"/>
    </w:rPr>
  </w:style>
  <w:style w:type="character" w:customStyle="1" w:styleId="Plattetekstinspringen3Char">
    <w:name w:val="Platte tekst inspringen 3 Char"/>
    <w:semiHidden/>
    <w:rPr>
      <w:rFonts w:ascii="Arial" w:hAnsi="Arial" w:cs="Arial"/>
      <w:sz w:val="16"/>
      <w:szCs w:val="16"/>
    </w:rPr>
  </w:style>
  <w:style w:type="character" w:styleId="Paginanummer">
    <w:name w:val="page number"/>
    <w:semiHidden/>
    <w:rPr>
      <w:rFonts w:cs="Times New Roman"/>
    </w:rPr>
  </w:style>
  <w:style w:type="paragraph" w:styleId="Kopbronvermelding">
    <w:name w:val="toa heading"/>
    <w:basedOn w:val="Standaard"/>
    <w:next w:val="Standaard"/>
    <w:semiHidden/>
    <w:unhideWhenUsed/>
    <w:rPr>
      <w:rFonts w:ascii="Cambria" w:hAnsi="Cambria" w:cs="Times New Roman"/>
      <w:b/>
      <w:bCs/>
    </w:rPr>
  </w:style>
  <w:style w:type="character" w:styleId="Verwijzingopmerking">
    <w:name w:val="annotation reference"/>
    <w:basedOn w:val="Standaardalinea-lettertype"/>
    <w:uiPriority w:val="99"/>
    <w:semiHidden/>
    <w:unhideWhenUsed/>
    <w:rsid w:val="005E1AE6"/>
    <w:rPr>
      <w:sz w:val="16"/>
      <w:szCs w:val="16"/>
    </w:rPr>
  </w:style>
  <w:style w:type="paragraph" w:styleId="Tekstopmerking">
    <w:name w:val="annotation text"/>
    <w:basedOn w:val="Standaard"/>
    <w:link w:val="TekstopmerkingChar"/>
    <w:uiPriority w:val="99"/>
    <w:semiHidden/>
    <w:unhideWhenUsed/>
    <w:rsid w:val="005E1AE6"/>
    <w:rPr>
      <w:sz w:val="20"/>
      <w:szCs w:val="20"/>
    </w:rPr>
  </w:style>
  <w:style w:type="character" w:customStyle="1" w:styleId="TekstopmerkingChar">
    <w:name w:val="Tekst opmerking Char"/>
    <w:basedOn w:val="Standaardalinea-lettertype"/>
    <w:link w:val="Tekstopmerking"/>
    <w:uiPriority w:val="99"/>
    <w:semiHidden/>
    <w:rsid w:val="005E1AE6"/>
    <w:rPr>
      <w:rFonts w:ascii="Arial" w:hAnsi="Arial" w:cs="Arial"/>
    </w:rPr>
  </w:style>
  <w:style w:type="paragraph" w:styleId="Onderwerpvanopmerking">
    <w:name w:val="annotation subject"/>
    <w:basedOn w:val="Tekstopmerking"/>
    <w:next w:val="Tekstopmerking"/>
    <w:link w:val="OnderwerpvanopmerkingChar"/>
    <w:uiPriority w:val="99"/>
    <w:semiHidden/>
    <w:unhideWhenUsed/>
    <w:rsid w:val="005E1AE6"/>
    <w:rPr>
      <w:b/>
      <w:bCs/>
    </w:rPr>
  </w:style>
  <w:style w:type="character" w:customStyle="1" w:styleId="OnderwerpvanopmerkingChar">
    <w:name w:val="Onderwerp van opmerking Char"/>
    <w:basedOn w:val="TekstopmerkingChar"/>
    <w:link w:val="Onderwerpvanopmerking"/>
    <w:uiPriority w:val="99"/>
    <w:semiHidden/>
    <w:rsid w:val="005E1AE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39603">
      <w:bodyDiv w:val="1"/>
      <w:marLeft w:val="0"/>
      <w:marRight w:val="0"/>
      <w:marTop w:val="0"/>
      <w:marBottom w:val="0"/>
      <w:divBdr>
        <w:top w:val="none" w:sz="0" w:space="0" w:color="auto"/>
        <w:left w:val="none" w:sz="0" w:space="0" w:color="auto"/>
        <w:bottom w:val="none" w:sz="0" w:space="0" w:color="auto"/>
        <w:right w:val="none" w:sz="0" w:space="0" w:color="auto"/>
      </w:divBdr>
    </w:div>
    <w:div w:id="21452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8F43-11B5-4A65-91E5-AC87EA56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2679</Words>
  <Characters>14736</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Logo Raad van Beheer</vt:lpstr>
    </vt:vector>
  </TitlesOfParts>
  <Company/>
  <LinksUpToDate>false</LinksUpToDate>
  <CharactersWithSpaces>17381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Raad van Beheer</dc:title>
  <dc:subject>VFR Rasverenigingen</dc:subject>
  <dc:creator>J. Wauben</dc:creator>
  <cp:lastModifiedBy>van de Laar</cp:lastModifiedBy>
  <cp:revision>3</cp:revision>
  <cp:lastPrinted>2014-12-12T08:54:00Z</cp:lastPrinted>
  <dcterms:created xsi:type="dcterms:W3CDTF">2014-12-12T09:22:00Z</dcterms:created>
  <dcterms:modified xsi:type="dcterms:W3CDTF">2014-12-12T09:22:00Z</dcterms:modified>
</cp:coreProperties>
</file>